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  <w:t>农村宅基地使用承诺书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4.其他）需要，本人申请在乡（镇、街道）村组使用宅基地建房，现郑重承诺：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3.新住房建设完成后，按照规定日内拆除旧房，并无偿退出原有宅基地。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承诺人：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39343BEA"/>
    <w:rsid w:val="3DC17246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516</Characters>
  <Lines>0</Lines>
  <Paragraphs>0</Paragraphs>
  <TotalTime>1</TotalTime>
  <ScaleCrop>false</ScaleCrop>
  <LinksUpToDate>false</LinksUpToDate>
  <CharactersWithSpaces>829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3283C39F55A94F2E90CDF4FCF02A8DEE</vt:lpwstr>
  </property>
</Properties>
</file>