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AF4" w:rsidRDefault="00356AF4">
      <w:pPr>
        <w:pStyle w:val="a9"/>
        <w:ind w:firstLine="964"/>
        <w:outlineLvl w:val="9"/>
        <w:rPr>
          <w:rFonts w:ascii="Times New Roman" w:hAnsi="Times New Roman"/>
          <w:sz w:val="48"/>
          <w:szCs w:val="48"/>
        </w:rPr>
      </w:pPr>
      <w:bookmarkStart w:id="0" w:name="_Toc439056234"/>
    </w:p>
    <w:p w:rsidR="00356AF4" w:rsidRDefault="00356AF4">
      <w:pPr>
        <w:pStyle w:val="a9"/>
        <w:ind w:firstLine="964"/>
        <w:outlineLvl w:val="9"/>
        <w:rPr>
          <w:rFonts w:ascii="Times New Roman" w:hAnsi="Times New Roman"/>
          <w:sz w:val="48"/>
          <w:szCs w:val="48"/>
        </w:rPr>
      </w:pPr>
    </w:p>
    <w:p w:rsidR="00356AF4" w:rsidRDefault="00356AF4">
      <w:pPr>
        <w:pStyle w:val="a9"/>
        <w:ind w:firstLine="964"/>
        <w:outlineLvl w:val="9"/>
        <w:rPr>
          <w:rFonts w:ascii="Times New Roman" w:hAnsi="Times New Roman"/>
          <w:sz w:val="48"/>
          <w:szCs w:val="48"/>
        </w:rPr>
      </w:pPr>
    </w:p>
    <w:p w:rsidR="00356AF4" w:rsidRDefault="00375C15">
      <w:pPr>
        <w:pStyle w:val="a4"/>
        <w:ind w:firstLine="883"/>
        <w:jc w:val="center"/>
        <w:rPr>
          <w:rFonts w:eastAsia="宋体" w:hAnsi="宋体" w:cs="宋体"/>
          <w:b/>
          <w:bCs/>
          <w:sz w:val="44"/>
          <w:szCs w:val="44"/>
        </w:rPr>
      </w:pPr>
      <w:bookmarkStart w:id="1" w:name="_Toc450032610"/>
      <w:bookmarkStart w:id="2" w:name="_Toc450032401"/>
      <w:bookmarkStart w:id="3" w:name="_Toc9255"/>
      <w:bookmarkStart w:id="4" w:name="_Toc450031665"/>
      <w:bookmarkStart w:id="5" w:name="_Toc451182324"/>
      <w:bookmarkStart w:id="6" w:name="_Toc25809"/>
      <w:bookmarkStart w:id="7" w:name="_Toc6696"/>
      <w:bookmarkStart w:id="8" w:name="_Toc18090"/>
      <w:r>
        <w:rPr>
          <w:rFonts w:eastAsia="宋体" w:hAnsi="宋体" w:cs="宋体" w:hint="eastAsia"/>
          <w:b/>
          <w:bCs/>
          <w:sz w:val="44"/>
          <w:szCs w:val="44"/>
        </w:rPr>
        <w:t>赤壁市基础测绘“十四五”规划</w:t>
      </w:r>
      <w:bookmarkStart w:id="9" w:name="_Toc450032611"/>
      <w:bookmarkStart w:id="10" w:name="_Toc450032402"/>
      <w:bookmarkStart w:id="11" w:name="_Toc15770"/>
      <w:bookmarkStart w:id="12" w:name="_Toc450031666"/>
      <w:bookmarkStart w:id="13" w:name="_Toc451182325"/>
      <w:bookmarkEnd w:id="1"/>
      <w:bookmarkEnd w:id="2"/>
      <w:bookmarkEnd w:id="3"/>
      <w:bookmarkEnd w:id="4"/>
      <w:bookmarkEnd w:id="5"/>
    </w:p>
    <w:p w:rsidR="00356AF4" w:rsidRDefault="00375C15">
      <w:pPr>
        <w:pStyle w:val="a4"/>
        <w:ind w:firstLine="883"/>
        <w:jc w:val="center"/>
        <w:rPr>
          <w:rFonts w:eastAsia="宋体" w:hAnsi="宋体" w:cs="宋体"/>
          <w:b/>
          <w:bCs/>
          <w:sz w:val="44"/>
          <w:szCs w:val="44"/>
        </w:rPr>
      </w:pPr>
      <w:r>
        <w:rPr>
          <w:rFonts w:eastAsia="宋体" w:hAnsi="宋体" w:cs="宋体" w:hint="eastAsia"/>
          <w:b/>
          <w:bCs/>
          <w:sz w:val="44"/>
          <w:szCs w:val="44"/>
        </w:rPr>
        <w:t>（</w:t>
      </w:r>
      <w:r>
        <w:rPr>
          <w:rFonts w:eastAsia="宋体" w:hAnsi="宋体" w:cs="宋体" w:hint="eastAsia"/>
          <w:b/>
          <w:bCs/>
          <w:sz w:val="44"/>
          <w:szCs w:val="44"/>
        </w:rPr>
        <w:t>2021</w:t>
      </w:r>
      <w:r>
        <w:rPr>
          <w:rFonts w:eastAsia="宋体" w:hAnsi="宋体" w:cs="宋体" w:hint="eastAsia"/>
          <w:b/>
          <w:bCs/>
          <w:sz w:val="44"/>
          <w:szCs w:val="44"/>
        </w:rPr>
        <w:t>—</w:t>
      </w:r>
      <w:r>
        <w:rPr>
          <w:rFonts w:eastAsia="宋体" w:hAnsi="宋体" w:cs="宋体" w:hint="eastAsia"/>
          <w:b/>
          <w:bCs/>
          <w:sz w:val="44"/>
          <w:szCs w:val="44"/>
        </w:rPr>
        <w:t>2025</w:t>
      </w:r>
      <w:r>
        <w:rPr>
          <w:rFonts w:eastAsia="宋体" w:hAnsi="宋体" w:cs="宋体" w:hint="eastAsia"/>
          <w:b/>
          <w:bCs/>
          <w:sz w:val="44"/>
          <w:szCs w:val="44"/>
        </w:rPr>
        <w:t>）</w:t>
      </w:r>
      <w:bookmarkStart w:id="14" w:name="_Toc7589"/>
      <w:bookmarkStart w:id="15" w:name="_Toc17499"/>
      <w:bookmarkStart w:id="16" w:name="_Toc451182326"/>
      <w:bookmarkStart w:id="17" w:name="_Toc450032612"/>
      <w:bookmarkStart w:id="18" w:name="_Toc450032403"/>
      <w:bookmarkStart w:id="19" w:name="_Toc450031667"/>
      <w:bookmarkEnd w:id="9"/>
      <w:bookmarkEnd w:id="10"/>
      <w:bookmarkEnd w:id="11"/>
      <w:bookmarkEnd w:id="12"/>
      <w:bookmarkEnd w:id="13"/>
      <w:r>
        <w:rPr>
          <w:rFonts w:eastAsia="宋体" w:hAnsi="宋体" w:cs="宋体" w:hint="eastAsia"/>
          <w:b/>
          <w:bCs/>
          <w:sz w:val="44"/>
          <w:szCs w:val="44"/>
        </w:rPr>
        <w:t>（征求意见稿）</w:t>
      </w:r>
      <w:bookmarkEnd w:id="6"/>
      <w:bookmarkEnd w:id="7"/>
      <w:bookmarkEnd w:id="8"/>
      <w:bookmarkEnd w:id="14"/>
      <w:bookmarkEnd w:id="15"/>
      <w:bookmarkEnd w:id="16"/>
      <w:bookmarkEnd w:id="17"/>
      <w:bookmarkEnd w:id="18"/>
      <w:bookmarkEnd w:id="19"/>
    </w:p>
    <w:p w:rsidR="00356AF4" w:rsidRDefault="00356AF4">
      <w:pPr>
        <w:ind w:firstLine="560"/>
        <w:jc w:val="center"/>
        <w:rPr>
          <w:rFonts w:ascii="Times New Roman" w:hAnsi="Times New Roman"/>
        </w:rPr>
      </w:pPr>
    </w:p>
    <w:p w:rsidR="00356AF4" w:rsidRDefault="00356AF4">
      <w:pPr>
        <w:ind w:firstLine="560"/>
        <w:rPr>
          <w:rFonts w:ascii="Times New Roman" w:hAnsi="Times New Roman"/>
        </w:rPr>
      </w:pPr>
    </w:p>
    <w:p w:rsidR="00356AF4" w:rsidRDefault="00356AF4">
      <w:pPr>
        <w:ind w:firstLine="560"/>
        <w:rPr>
          <w:rFonts w:ascii="Times New Roman" w:hAnsi="Times New Roman"/>
        </w:rPr>
      </w:pPr>
    </w:p>
    <w:p w:rsidR="00356AF4" w:rsidRDefault="00375C15">
      <w:pPr>
        <w:pStyle w:val="a7"/>
        <w:ind w:firstLineChars="0" w:firstLine="0"/>
        <w:outlineLvl w:val="9"/>
        <w:rPr>
          <w:rFonts w:ascii="Times New Roman" w:hAnsi="Times New Roman"/>
          <w:b w:val="0"/>
          <w:bCs w:val="0"/>
          <w:kern w:val="44"/>
          <w:szCs w:val="44"/>
        </w:rPr>
      </w:pPr>
      <w:r>
        <w:rPr>
          <w:rFonts w:ascii="Times New Roman" w:hAnsi="Times New Roman"/>
          <w:b w:val="0"/>
          <w:bCs w:val="0"/>
          <w:kern w:val="44"/>
          <w:szCs w:val="44"/>
        </w:rPr>
        <w:t xml:space="preserve"> </w:t>
      </w:r>
    </w:p>
    <w:p w:rsidR="00356AF4" w:rsidRDefault="00356AF4">
      <w:pPr>
        <w:pStyle w:val="a7"/>
        <w:ind w:firstLineChars="0" w:firstLine="0"/>
        <w:outlineLvl w:val="9"/>
        <w:rPr>
          <w:rFonts w:ascii="Times New Roman" w:hAnsi="Times New Roman"/>
          <w:b w:val="0"/>
          <w:bCs w:val="0"/>
          <w:kern w:val="44"/>
          <w:szCs w:val="44"/>
        </w:rPr>
      </w:pPr>
    </w:p>
    <w:p w:rsidR="00356AF4" w:rsidRDefault="00356AF4">
      <w:pPr>
        <w:pStyle w:val="a7"/>
        <w:ind w:firstLineChars="0" w:firstLine="0"/>
        <w:outlineLvl w:val="9"/>
        <w:rPr>
          <w:rFonts w:ascii="Times New Roman" w:hAnsi="Times New Roman"/>
          <w:b w:val="0"/>
          <w:bCs w:val="0"/>
          <w:kern w:val="44"/>
          <w:szCs w:val="44"/>
        </w:rPr>
      </w:pPr>
    </w:p>
    <w:p w:rsidR="00356AF4" w:rsidRDefault="00356AF4">
      <w:pPr>
        <w:ind w:firstLine="560"/>
        <w:rPr>
          <w:rFonts w:ascii="Times New Roman" w:hAnsi="Times New Roman"/>
          <w:kern w:val="44"/>
          <w:szCs w:val="44"/>
        </w:rPr>
      </w:pPr>
    </w:p>
    <w:p w:rsidR="00356AF4" w:rsidRDefault="00356AF4">
      <w:pPr>
        <w:pStyle w:val="a0"/>
        <w:ind w:firstLine="560"/>
        <w:rPr>
          <w:rFonts w:ascii="Times New Roman" w:hAnsi="Times New Roman"/>
          <w:kern w:val="44"/>
          <w:szCs w:val="44"/>
        </w:rPr>
      </w:pPr>
    </w:p>
    <w:p w:rsidR="00356AF4" w:rsidRDefault="00356AF4">
      <w:pPr>
        <w:pStyle w:val="a0"/>
        <w:ind w:firstLine="560"/>
        <w:rPr>
          <w:rFonts w:ascii="Times New Roman" w:hAnsi="Times New Roman"/>
          <w:kern w:val="44"/>
          <w:szCs w:val="44"/>
        </w:rPr>
      </w:pPr>
    </w:p>
    <w:p w:rsidR="00356AF4" w:rsidRDefault="00356AF4">
      <w:pPr>
        <w:pStyle w:val="a7"/>
        <w:ind w:firstLineChars="0" w:firstLine="0"/>
        <w:outlineLvl w:val="9"/>
        <w:rPr>
          <w:rFonts w:ascii="Times New Roman" w:hAnsi="Times New Roman"/>
          <w:b w:val="0"/>
          <w:bCs w:val="0"/>
          <w:kern w:val="44"/>
          <w:szCs w:val="44"/>
        </w:rPr>
      </w:pPr>
    </w:p>
    <w:p w:rsidR="00356AF4" w:rsidRDefault="00356AF4">
      <w:pPr>
        <w:pStyle w:val="a4"/>
        <w:ind w:firstLine="560"/>
        <w:jc w:val="center"/>
      </w:pPr>
    </w:p>
    <w:p w:rsidR="00356AF4" w:rsidRDefault="00375C15">
      <w:pPr>
        <w:pStyle w:val="a4"/>
        <w:spacing w:line="500" w:lineRule="exact"/>
        <w:ind w:firstLineChars="900" w:firstLine="2711"/>
        <w:rPr>
          <w:rFonts w:eastAsia="宋体" w:hAnsi="宋体" w:cs="宋体"/>
          <w:b/>
          <w:bCs/>
          <w:sz w:val="30"/>
          <w:szCs w:val="30"/>
        </w:rPr>
      </w:pPr>
      <w:bookmarkStart w:id="20" w:name="_Toc25862"/>
      <w:bookmarkStart w:id="21" w:name="_Toc4842"/>
      <w:bookmarkStart w:id="22" w:name="_Toc23450"/>
      <w:bookmarkStart w:id="23" w:name="_Toc54"/>
      <w:r>
        <w:rPr>
          <w:rFonts w:eastAsia="宋体" w:hAnsi="宋体" w:cs="宋体" w:hint="eastAsia"/>
          <w:b/>
          <w:bCs/>
          <w:sz w:val="30"/>
          <w:szCs w:val="30"/>
        </w:rPr>
        <w:t>赤壁市自然资源和规划局</w:t>
      </w:r>
      <w:bookmarkEnd w:id="20"/>
      <w:bookmarkEnd w:id="21"/>
      <w:bookmarkEnd w:id="22"/>
      <w:bookmarkEnd w:id="23"/>
    </w:p>
    <w:p w:rsidR="00356AF4" w:rsidRDefault="00375C15">
      <w:pPr>
        <w:pStyle w:val="a4"/>
        <w:spacing w:line="500" w:lineRule="exact"/>
        <w:ind w:firstLineChars="1100" w:firstLine="3092"/>
        <w:rPr>
          <w:b/>
          <w:bCs/>
          <w:szCs w:val="28"/>
        </w:rPr>
      </w:pPr>
      <w:bookmarkStart w:id="24" w:name="_Toc27704"/>
      <w:bookmarkStart w:id="25" w:name="_Toc2505"/>
      <w:bookmarkStart w:id="26" w:name="_Toc8793"/>
      <w:r>
        <w:rPr>
          <w:b/>
          <w:bCs/>
          <w:szCs w:val="28"/>
        </w:rPr>
        <w:t>二</w:t>
      </w:r>
      <w:r>
        <w:rPr>
          <w:b/>
          <w:bCs/>
          <w:szCs w:val="28"/>
        </w:rPr>
        <w:t xml:space="preserve"> </w:t>
      </w:r>
      <w:r>
        <w:rPr>
          <w:b/>
          <w:bCs/>
          <w:szCs w:val="28"/>
        </w:rPr>
        <w:t>〇</w:t>
      </w:r>
      <w:r>
        <w:rPr>
          <w:b/>
          <w:bCs/>
          <w:szCs w:val="28"/>
        </w:rPr>
        <w:t xml:space="preserve"> </w:t>
      </w:r>
      <w:r>
        <w:rPr>
          <w:b/>
          <w:bCs/>
          <w:szCs w:val="28"/>
        </w:rPr>
        <w:t>二〇</w:t>
      </w:r>
      <w:r>
        <w:rPr>
          <w:b/>
          <w:bCs/>
          <w:szCs w:val="28"/>
        </w:rPr>
        <w:t xml:space="preserve"> </w:t>
      </w:r>
      <w:r>
        <w:rPr>
          <w:b/>
          <w:bCs/>
          <w:szCs w:val="28"/>
        </w:rPr>
        <w:t>年</w:t>
      </w:r>
      <w:r>
        <w:rPr>
          <w:b/>
          <w:bCs/>
          <w:szCs w:val="28"/>
        </w:rPr>
        <w:t xml:space="preserve"> </w:t>
      </w:r>
      <w:r>
        <w:rPr>
          <w:rFonts w:hint="eastAsia"/>
          <w:b/>
          <w:bCs/>
          <w:szCs w:val="28"/>
        </w:rPr>
        <w:t>十</w:t>
      </w:r>
      <w:r>
        <w:rPr>
          <w:rFonts w:hint="eastAsia"/>
          <w:b/>
          <w:bCs/>
          <w:szCs w:val="28"/>
        </w:rPr>
        <w:t>二</w:t>
      </w:r>
      <w:r>
        <w:rPr>
          <w:b/>
          <w:bCs/>
          <w:szCs w:val="28"/>
        </w:rPr>
        <w:t xml:space="preserve"> </w:t>
      </w:r>
      <w:r>
        <w:rPr>
          <w:b/>
          <w:bCs/>
          <w:szCs w:val="28"/>
        </w:rPr>
        <w:t>月</w:t>
      </w:r>
      <w:bookmarkEnd w:id="24"/>
      <w:bookmarkEnd w:id="25"/>
      <w:bookmarkEnd w:id="26"/>
    </w:p>
    <w:bookmarkEnd w:id="0"/>
    <w:p w:rsidR="00356AF4" w:rsidRDefault="00356AF4">
      <w:pPr>
        <w:pStyle w:val="a4"/>
        <w:spacing w:line="500" w:lineRule="exact"/>
        <w:ind w:firstLine="560"/>
        <w:jc w:val="center"/>
      </w:pPr>
    </w:p>
    <w:p w:rsidR="00356AF4" w:rsidRDefault="00375C15">
      <w:pPr>
        <w:pStyle w:val="a4"/>
        <w:spacing w:line="500" w:lineRule="exact"/>
        <w:ind w:firstLine="562"/>
        <w:jc w:val="center"/>
        <w:rPr>
          <w:rFonts w:eastAsia="宋体" w:hAnsi="宋体" w:cs="宋体"/>
          <w:b/>
          <w:bCs/>
        </w:rPr>
        <w:sectPr w:rsidR="00356AF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upperRoman" w:start="0"/>
          <w:cols w:space="720"/>
          <w:titlePg/>
          <w:docGrid w:type="lines" w:linePitch="312"/>
        </w:sectPr>
      </w:pPr>
      <w:r>
        <w:rPr>
          <w:rFonts w:eastAsia="宋体" w:hAnsi="宋体" w:cs="宋体" w:hint="eastAsia"/>
          <w:b/>
          <w:bCs/>
        </w:rPr>
        <w:t>武汉江山图画工程技术有限公司</w:t>
      </w:r>
    </w:p>
    <w:p w:rsidR="00356AF4" w:rsidRDefault="00375C15">
      <w:pPr>
        <w:spacing w:line="240" w:lineRule="auto"/>
        <w:ind w:firstLineChars="0" w:firstLine="0"/>
        <w:jc w:val="center"/>
      </w:pPr>
      <w:bookmarkStart w:id="27" w:name="_Toc28602"/>
      <w:r>
        <w:rPr>
          <w:rFonts w:ascii="宋体" w:eastAsia="宋体" w:hAnsi="宋体"/>
          <w:sz w:val="21"/>
        </w:rPr>
        <w:lastRenderedPageBreak/>
        <w:t>目录</w:t>
      </w:r>
    </w:p>
    <w:p w:rsidR="00356AF4" w:rsidRDefault="00375C15" w:rsidP="00A967B2">
      <w:pPr>
        <w:pStyle w:val="WPSOffice2"/>
        <w:tabs>
          <w:tab w:val="right" w:leader="dot" w:pos="8306"/>
        </w:tabs>
        <w:ind w:left="560"/>
      </w:pPr>
      <w:r>
        <w:fldChar w:fldCharType="begin"/>
      </w:r>
      <w:r>
        <w:instrText>TOC \o "1-2"</w:instrText>
      </w:r>
      <w:r>
        <w:instrText xml:space="preserve"> \h \u </w:instrText>
      </w:r>
      <w:r>
        <w:fldChar w:fldCharType="separate"/>
      </w:r>
      <w:hyperlink w:anchor="_Toc28842" w:history="1">
        <w:r>
          <w:rPr>
            <w:rFonts w:ascii="宋体" w:hAnsi="宋体" w:cs="宋体" w:hint="eastAsia"/>
          </w:rPr>
          <w:t>一、</w:t>
        </w:r>
        <w:r>
          <w:rPr>
            <w:rFonts w:ascii="宋体" w:hAnsi="宋体" w:cs="宋体" w:hint="eastAsia"/>
          </w:rPr>
          <w:t xml:space="preserve"> </w:t>
        </w:r>
        <w:r>
          <w:rPr>
            <w:rFonts w:ascii="宋体" w:hAnsi="宋体" w:cs="宋体" w:hint="eastAsia"/>
          </w:rPr>
          <w:t>总则</w:t>
        </w:r>
        <w:r>
          <w:tab/>
        </w:r>
        <w:r>
          <w:fldChar w:fldCharType="begin"/>
        </w:r>
        <w:r>
          <w:instrText xml:space="preserve"> PAGEREF _Toc28842 \h </w:instrText>
        </w:r>
        <w:r>
          <w:fldChar w:fldCharType="separate"/>
        </w:r>
        <w:r>
          <w:t>3</w:t>
        </w:r>
        <w:r>
          <w:fldChar w:fldCharType="end"/>
        </w:r>
      </w:hyperlink>
    </w:p>
    <w:p w:rsidR="00356AF4" w:rsidRDefault="00375C15" w:rsidP="00A967B2">
      <w:pPr>
        <w:pStyle w:val="WPSOffice2"/>
        <w:tabs>
          <w:tab w:val="right" w:leader="dot" w:pos="8306"/>
        </w:tabs>
        <w:ind w:left="560"/>
      </w:pPr>
      <w:hyperlink w:anchor="_Toc4107" w:history="1">
        <w:r>
          <w:rPr>
            <w:rFonts w:ascii="宋体" w:hAnsi="宋体" w:cs="宋体" w:hint="eastAsia"/>
          </w:rPr>
          <w:t>（一）、规划编制</w:t>
        </w:r>
        <w:r>
          <w:rPr>
            <w:rFonts w:ascii="宋体" w:hAnsi="宋体" w:cs="宋体"/>
          </w:rPr>
          <w:t>背景</w:t>
        </w:r>
        <w:r>
          <w:tab/>
        </w:r>
        <w:r>
          <w:fldChar w:fldCharType="begin"/>
        </w:r>
        <w:r>
          <w:instrText xml:space="preserve"> PAGEREF _Toc4107 \h </w:instrText>
        </w:r>
        <w:r>
          <w:fldChar w:fldCharType="separate"/>
        </w:r>
        <w:r>
          <w:t>3</w:t>
        </w:r>
        <w:r>
          <w:fldChar w:fldCharType="end"/>
        </w:r>
      </w:hyperlink>
    </w:p>
    <w:p w:rsidR="00356AF4" w:rsidRDefault="00375C15" w:rsidP="00A967B2">
      <w:pPr>
        <w:pStyle w:val="WPSOffice2"/>
        <w:tabs>
          <w:tab w:val="right" w:leader="dot" w:pos="8306"/>
        </w:tabs>
        <w:ind w:left="560"/>
      </w:pPr>
      <w:hyperlink w:anchor="_Toc10056" w:history="1">
        <w:r>
          <w:rPr>
            <w:rFonts w:ascii="宋体" w:hAnsi="宋体" w:cs="宋体" w:hint="eastAsia"/>
          </w:rPr>
          <w:t>（二）、规划编制的目的</w:t>
        </w:r>
        <w:r>
          <w:tab/>
        </w:r>
        <w:r>
          <w:fldChar w:fldCharType="begin"/>
        </w:r>
        <w:r>
          <w:instrText xml:space="preserve"> PAGEREF _Toc10056 \h </w:instrText>
        </w:r>
        <w:r>
          <w:fldChar w:fldCharType="separate"/>
        </w:r>
        <w:r>
          <w:t>3</w:t>
        </w:r>
        <w:r>
          <w:fldChar w:fldCharType="end"/>
        </w:r>
      </w:hyperlink>
    </w:p>
    <w:p w:rsidR="00356AF4" w:rsidRDefault="00375C15" w:rsidP="00A967B2">
      <w:pPr>
        <w:pStyle w:val="WPSOffice2"/>
        <w:tabs>
          <w:tab w:val="right" w:leader="dot" w:pos="8306"/>
        </w:tabs>
        <w:ind w:left="560"/>
      </w:pPr>
      <w:hyperlink w:anchor="_Toc29093" w:history="1">
        <w:r>
          <w:rPr>
            <w:rFonts w:ascii="宋体" w:hAnsi="宋体" w:cs="宋体" w:hint="eastAsia"/>
          </w:rPr>
          <w:t>（三）、编制依据</w:t>
        </w:r>
        <w:r>
          <w:tab/>
        </w:r>
        <w:r>
          <w:fldChar w:fldCharType="begin"/>
        </w:r>
        <w:r>
          <w:instrText xml:space="preserve"> PAGEREF _Toc29093 \h </w:instrText>
        </w:r>
        <w:r>
          <w:fldChar w:fldCharType="separate"/>
        </w:r>
        <w:r>
          <w:t>4</w:t>
        </w:r>
        <w:r>
          <w:fldChar w:fldCharType="end"/>
        </w:r>
      </w:hyperlink>
    </w:p>
    <w:p w:rsidR="00356AF4" w:rsidRDefault="00375C15" w:rsidP="00A967B2">
      <w:pPr>
        <w:pStyle w:val="WPSOffice2"/>
        <w:tabs>
          <w:tab w:val="right" w:leader="dot" w:pos="8306"/>
        </w:tabs>
        <w:ind w:left="560"/>
      </w:pPr>
      <w:hyperlink w:anchor="_Toc20927" w:history="1">
        <w:r>
          <w:rPr>
            <w:rFonts w:ascii="宋体" w:hAnsi="宋体" w:cs="宋体" w:hint="eastAsia"/>
          </w:rPr>
          <w:t>（四）、规划范围</w:t>
        </w:r>
        <w:r>
          <w:tab/>
        </w:r>
        <w:r>
          <w:fldChar w:fldCharType="begin"/>
        </w:r>
        <w:r>
          <w:instrText xml:space="preserve"> PAGEREF _Toc20927 \h </w:instrText>
        </w:r>
        <w:r>
          <w:fldChar w:fldCharType="separate"/>
        </w:r>
        <w:r>
          <w:t>4</w:t>
        </w:r>
        <w:r>
          <w:fldChar w:fldCharType="end"/>
        </w:r>
      </w:hyperlink>
    </w:p>
    <w:p w:rsidR="00356AF4" w:rsidRDefault="00375C15" w:rsidP="00A967B2">
      <w:pPr>
        <w:pStyle w:val="WPSOffice2"/>
        <w:tabs>
          <w:tab w:val="right" w:leader="dot" w:pos="8306"/>
        </w:tabs>
        <w:ind w:left="560"/>
      </w:pPr>
      <w:hyperlink w:anchor="_Toc25999" w:history="1">
        <w:r>
          <w:rPr>
            <w:rFonts w:ascii="宋体" w:hAnsi="宋体" w:cs="宋体" w:hint="eastAsia"/>
          </w:rPr>
          <w:t>（五）、规划期限</w:t>
        </w:r>
        <w:r>
          <w:tab/>
        </w:r>
        <w:r>
          <w:fldChar w:fldCharType="begin"/>
        </w:r>
        <w:r>
          <w:instrText xml:space="preserve"> PAGEREF _Toc25999 \h </w:instrText>
        </w:r>
        <w:r>
          <w:fldChar w:fldCharType="separate"/>
        </w:r>
        <w:r>
          <w:t>4</w:t>
        </w:r>
        <w:r>
          <w:fldChar w:fldCharType="end"/>
        </w:r>
      </w:hyperlink>
    </w:p>
    <w:p w:rsidR="00356AF4" w:rsidRDefault="00375C15" w:rsidP="00A967B2">
      <w:pPr>
        <w:pStyle w:val="WPSOffice2"/>
        <w:tabs>
          <w:tab w:val="right" w:leader="dot" w:pos="8306"/>
        </w:tabs>
        <w:ind w:left="560"/>
      </w:pPr>
      <w:hyperlink w:anchor="_Toc30902" w:history="1">
        <w:r>
          <w:rPr>
            <w:rFonts w:ascii="宋体" w:hAnsi="宋体" w:cs="宋体" w:hint="eastAsia"/>
          </w:rPr>
          <w:t>二、“十三五”测绘与地理信息工作回顾</w:t>
        </w:r>
        <w:r>
          <w:tab/>
        </w:r>
        <w:r>
          <w:fldChar w:fldCharType="begin"/>
        </w:r>
        <w:r>
          <w:instrText xml:space="preserve"> PAGEREF _Toc30902 \h </w:instrText>
        </w:r>
        <w:r>
          <w:fldChar w:fldCharType="separate"/>
        </w:r>
        <w:r>
          <w:t>4</w:t>
        </w:r>
        <w:r>
          <w:fldChar w:fldCharType="end"/>
        </w:r>
      </w:hyperlink>
    </w:p>
    <w:p w:rsidR="00356AF4" w:rsidRDefault="00375C15" w:rsidP="00A967B2">
      <w:pPr>
        <w:pStyle w:val="WPSOffice2"/>
        <w:tabs>
          <w:tab w:val="right" w:leader="dot" w:pos="8306"/>
        </w:tabs>
        <w:ind w:left="560"/>
      </w:pPr>
      <w:hyperlink w:anchor="_Toc21167" w:history="1">
        <w:r>
          <w:rPr>
            <w:rFonts w:ascii="宋体" w:hAnsi="宋体" w:cs="宋体" w:hint="eastAsia"/>
          </w:rPr>
          <w:t>（一）“十三五”主要成绩</w:t>
        </w:r>
        <w:r>
          <w:tab/>
        </w:r>
        <w:r>
          <w:fldChar w:fldCharType="begin"/>
        </w:r>
        <w:r>
          <w:instrText xml:space="preserve"> PAGEREF _Toc21167 \h </w:instrText>
        </w:r>
        <w:r>
          <w:fldChar w:fldCharType="separate"/>
        </w:r>
        <w:r>
          <w:t>4</w:t>
        </w:r>
        <w:r>
          <w:fldChar w:fldCharType="end"/>
        </w:r>
      </w:hyperlink>
    </w:p>
    <w:p w:rsidR="00356AF4" w:rsidRDefault="00375C15" w:rsidP="00A967B2">
      <w:pPr>
        <w:pStyle w:val="WPSOffice2"/>
        <w:tabs>
          <w:tab w:val="right" w:leader="dot" w:pos="8306"/>
        </w:tabs>
        <w:ind w:left="560"/>
      </w:pPr>
      <w:hyperlink w:anchor="_Toc19690" w:history="1">
        <w:r>
          <w:rPr>
            <w:rFonts w:ascii="宋体" w:hAnsi="宋体" w:cs="宋体"/>
          </w:rPr>
          <w:t>（二）存在的主要问题</w:t>
        </w:r>
        <w:r>
          <w:tab/>
        </w:r>
        <w:r>
          <w:fldChar w:fldCharType="begin"/>
        </w:r>
        <w:r>
          <w:instrText xml:space="preserve"> PAGEREF _Toc19690 \h </w:instrText>
        </w:r>
        <w:r>
          <w:fldChar w:fldCharType="separate"/>
        </w:r>
        <w:r>
          <w:t>7</w:t>
        </w:r>
        <w:r>
          <w:fldChar w:fldCharType="end"/>
        </w:r>
      </w:hyperlink>
    </w:p>
    <w:p w:rsidR="00356AF4" w:rsidRDefault="00375C15" w:rsidP="00A967B2">
      <w:pPr>
        <w:pStyle w:val="WPSOffice2"/>
        <w:tabs>
          <w:tab w:val="right" w:leader="dot" w:pos="8306"/>
        </w:tabs>
        <w:ind w:left="560"/>
      </w:pPr>
      <w:hyperlink w:anchor="_Toc15990" w:history="1">
        <w:r>
          <w:rPr>
            <w:rFonts w:ascii="宋体" w:hAnsi="宋体" w:cs="宋体" w:hint="eastAsia"/>
          </w:rPr>
          <w:t>三</w:t>
        </w:r>
        <w:r>
          <w:rPr>
            <w:rFonts w:ascii="宋体" w:hAnsi="宋体" w:cs="宋体"/>
          </w:rPr>
          <w:t>、需求与</w:t>
        </w:r>
        <w:r>
          <w:rPr>
            <w:rFonts w:ascii="宋体" w:hAnsi="宋体" w:cs="宋体" w:hint="eastAsia"/>
          </w:rPr>
          <w:t>挑战</w:t>
        </w:r>
        <w:r>
          <w:tab/>
        </w:r>
        <w:r>
          <w:fldChar w:fldCharType="begin"/>
        </w:r>
        <w:r>
          <w:instrText xml:space="preserve"> PAGEREF _Toc15990 \h </w:instrText>
        </w:r>
        <w:r>
          <w:fldChar w:fldCharType="separate"/>
        </w:r>
        <w:r>
          <w:t>8</w:t>
        </w:r>
        <w:r>
          <w:fldChar w:fldCharType="end"/>
        </w:r>
      </w:hyperlink>
    </w:p>
    <w:p w:rsidR="00356AF4" w:rsidRDefault="00375C15" w:rsidP="00A967B2">
      <w:pPr>
        <w:pStyle w:val="WPSOffice2"/>
        <w:tabs>
          <w:tab w:val="right" w:leader="dot" w:pos="8306"/>
        </w:tabs>
        <w:ind w:left="560"/>
      </w:pPr>
      <w:hyperlink w:anchor="_Toc7949" w:history="1">
        <w:r>
          <w:rPr>
            <w:rFonts w:ascii="宋体" w:hAnsi="宋体" w:cs="宋体"/>
          </w:rPr>
          <w:t>（一）发展趋势</w:t>
        </w:r>
        <w:r>
          <w:tab/>
        </w:r>
        <w:r>
          <w:fldChar w:fldCharType="begin"/>
        </w:r>
        <w:r>
          <w:instrText xml:space="preserve"> PAGEREF _Toc7949 \h </w:instrText>
        </w:r>
        <w:r>
          <w:fldChar w:fldCharType="separate"/>
        </w:r>
        <w:r>
          <w:t>8</w:t>
        </w:r>
        <w:r>
          <w:fldChar w:fldCharType="end"/>
        </w:r>
      </w:hyperlink>
    </w:p>
    <w:p w:rsidR="00356AF4" w:rsidRDefault="00375C15" w:rsidP="00A967B2">
      <w:pPr>
        <w:pStyle w:val="WPSOffice2"/>
        <w:tabs>
          <w:tab w:val="right" w:leader="dot" w:pos="8306"/>
        </w:tabs>
        <w:ind w:left="560"/>
      </w:pPr>
      <w:hyperlink w:anchor="_Toc7114" w:history="1">
        <w:r>
          <w:rPr>
            <w:rFonts w:ascii="宋体" w:hAnsi="宋体" w:cs="宋体"/>
          </w:rPr>
          <w:t>（二）需求分析</w:t>
        </w:r>
        <w:r>
          <w:tab/>
        </w:r>
        <w:r>
          <w:fldChar w:fldCharType="begin"/>
        </w:r>
        <w:r>
          <w:instrText xml:space="preserve"> PAGEREF _Toc7114 \h </w:instrText>
        </w:r>
        <w:r>
          <w:fldChar w:fldCharType="separate"/>
        </w:r>
        <w:r>
          <w:t>9</w:t>
        </w:r>
        <w:r>
          <w:fldChar w:fldCharType="end"/>
        </w:r>
      </w:hyperlink>
    </w:p>
    <w:p w:rsidR="00356AF4" w:rsidRDefault="00375C15" w:rsidP="00A967B2">
      <w:pPr>
        <w:pStyle w:val="WPSOffice2"/>
        <w:tabs>
          <w:tab w:val="right" w:leader="dot" w:pos="8306"/>
        </w:tabs>
        <w:ind w:left="560"/>
      </w:pPr>
      <w:hyperlink w:anchor="_Toc20347" w:history="1">
        <w:r>
          <w:rPr>
            <w:rFonts w:ascii="宋体" w:hAnsi="宋体" w:cs="宋体" w:hint="eastAsia"/>
          </w:rPr>
          <w:t>四、总体要求</w:t>
        </w:r>
        <w:r>
          <w:tab/>
        </w:r>
        <w:r>
          <w:fldChar w:fldCharType="begin"/>
        </w:r>
        <w:r>
          <w:instrText xml:space="preserve"> PAGEREF _Toc20347 \h </w:instrText>
        </w:r>
        <w:r>
          <w:fldChar w:fldCharType="separate"/>
        </w:r>
        <w:r>
          <w:t>11</w:t>
        </w:r>
        <w:r>
          <w:fldChar w:fldCharType="end"/>
        </w:r>
      </w:hyperlink>
    </w:p>
    <w:p w:rsidR="00356AF4" w:rsidRDefault="00375C15" w:rsidP="00A967B2">
      <w:pPr>
        <w:pStyle w:val="WPSOffice2"/>
        <w:tabs>
          <w:tab w:val="right" w:leader="dot" w:pos="8306"/>
        </w:tabs>
        <w:ind w:left="560"/>
      </w:pPr>
      <w:hyperlink w:anchor="_Toc26208" w:history="1">
        <w:r>
          <w:rPr>
            <w:rFonts w:ascii="宋体" w:hAnsi="宋体" w:cs="宋体" w:hint="eastAsia"/>
          </w:rPr>
          <w:t>（一）指导思想</w:t>
        </w:r>
        <w:r>
          <w:tab/>
        </w:r>
        <w:r>
          <w:fldChar w:fldCharType="begin"/>
        </w:r>
        <w:r>
          <w:instrText xml:space="preserve"> PAGEREF _Toc26208 \h </w:instrText>
        </w:r>
        <w:r>
          <w:fldChar w:fldCharType="separate"/>
        </w:r>
        <w:r>
          <w:t>11</w:t>
        </w:r>
        <w:r>
          <w:fldChar w:fldCharType="end"/>
        </w:r>
      </w:hyperlink>
    </w:p>
    <w:p w:rsidR="00356AF4" w:rsidRDefault="00375C15" w:rsidP="00A967B2">
      <w:pPr>
        <w:pStyle w:val="WPSOffice2"/>
        <w:tabs>
          <w:tab w:val="right" w:leader="dot" w:pos="8306"/>
        </w:tabs>
        <w:ind w:left="560"/>
      </w:pPr>
      <w:hyperlink w:anchor="_Toc15546" w:history="1">
        <w:r>
          <w:rPr>
            <w:rFonts w:ascii="宋体" w:hAnsi="宋体" w:cs="宋体"/>
          </w:rPr>
          <w:t>（</w:t>
        </w:r>
        <w:r>
          <w:rPr>
            <w:rFonts w:ascii="宋体" w:hAnsi="宋体" w:cs="宋体" w:hint="eastAsia"/>
          </w:rPr>
          <w:t>二</w:t>
        </w:r>
        <w:r>
          <w:rPr>
            <w:rFonts w:ascii="宋体" w:hAnsi="宋体" w:cs="宋体"/>
          </w:rPr>
          <w:t>）</w:t>
        </w:r>
        <w:r>
          <w:rPr>
            <w:rFonts w:ascii="宋体" w:hAnsi="宋体" w:cs="宋体" w:hint="eastAsia"/>
          </w:rPr>
          <w:t>基本原则</w:t>
        </w:r>
        <w:r>
          <w:tab/>
        </w:r>
        <w:r>
          <w:fldChar w:fldCharType="begin"/>
        </w:r>
        <w:r>
          <w:instrText xml:space="preserve"> PAGEREF _Toc15546 \h </w:instrText>
        </w:r>
        <w:r>
          <w:fldChar w:fldCharType="separate"/>
        </w:r>
        <w:r>
          <w:t>11</w:t>
        </w:r>
        <w:r>
          <w:fldChar w:fldCharType="end"/>
        </w:r>
      </w:hyperlink>
    </w:p>
    <w:p w:rsidR="00356AF4" w:rsidRDefault="00375C15" w:rsidP="00A967B2">
      <w:pPr>
        <w:pStyle w:val="WPSOffice2"/>
        <w:tabs>
          <w:tab w:val="right" w:leader="dot" w:pos="8306"/>
        </w:tabs>
        <w:ind w:left="560"/>
      </w:pPr>
      <w:hyperlink w:anchor="_Toc5567" w:history="1">
        <w:r>
          <w:rPr>
            <w:rFonts w:ascii="宋体" w:hAnsi="宋体" w:cs="宋体" w:hint="eastAsia"/>
          </w:rPr>
          <w:t>（三）发展目标</w:t>
        </w:r>
        <w:r>
          <w:tab/>
        </w:r>
        <w:r>
          <w:fldChar w:fldCharType="begin"/>
        </w:r>
        <w:r>
          <w:instrText xml:space="preserve"> PAGEREF _Toc5567 \h </w:instrText>
        </w:r>
        <w:r>
          <w:fldChar w:fldCharType="separate"/>
        </w:r>
        <w:r>
          <w:t>12</w:t>
        </w:r>
        <w:r>
          <w:fldChar w:fldCharType="end"/>
        </w:r>
      </w:hyperlink>
    </w:p>
    <w:p w:rsidR="00356AF4" w:rsidRDefault="00375C15" w:rsidP="00A967B2">
      <w:pPr>
        <w:pStyle w:val="WPSOffice2"/>
        <w:tabs>
          <w:tab w:val="right" w:leader="dot" w:pos="8306"/>
        </w:tabs>
        <w:ind w:left="560"/>
      </w:pPr>
      <w:hyperlink w:anchor="_Toc12004" w:history="1">
        <w:r>
          <w:rPr>
            <w:rFonts w:ascii="宋体" w:hAnsi="宋体" w:cs="宋体"/>
          </w:rPr>
          <w:t>五、主要</w:t>
        </w:r>
        <w:r>
          <w:rPr>
            <w:rFonts w:ascii="宋体" w:hAnsi="宋体" w:cs="宋体" w:hint="eastAsia"/>
          </w:rPr>
          <w:t>任务</w:t>
        </w:r>
        <w:r>
          <w:tab/>
        </w:r>
        <w:r>
          <w:fldChar w:fldCharType="begin"/>
        </w:r>
        <w:r>
          <w:instrText xml:space="preserve"> PAGEREF _Toc12004 \h </w:instrText>
        </w:r>
        <w:r>
          <w:fldChar w:fldCharType="separate"/>
        </w:r>
        <w:r>
          <w:t>12</w:t>
        </w:r>
        <w:r>
          <w:fldChar w:fldCharType="end"/>
        </w:r>
      </w:hyperlink>
    </w:p>
    <w:p w:rsidR="00356AF4" w:rsidRDefault="00375C15" w:rsidP="00A967B2">
      <w:pPr>
        <w:pStyle w:val="WPSOffice2"/>
        <w:tabs>
          <w:tab w:val="right" w:leader="dot" w:pos="8306"/>
        </w:tabs>
        <w:ind w:left="560"/>
      </w:pPr>
      <w:hyperlink w:anchor="_Toc3461" w:history="1">
        <w:r>
          <w:rPr>
            <w:rFonts w:ascii="宋体" w:hAnsi="宋体" w:cs="宋体"/>
          </w:rPr>
          <w:t>（一）完善测绘与地理信息管理体制机制</w:t>
        </w:r>
        <w:r>
          <w:tab/>
        </w:r>
        <w:r>
          <w:fldChar w:fldCharType="begin"/>
        </w:r>
        <w:r>
          <w:instrText xml:space="preserve"> PAGEREF _Toc3461 \h </w:instrText>
        </w:r>
        <w:r>
          <w:fldChar w:fldCharType="separate"/>
        </w:r>
        <w:r>
          <w:t>12</w:t>
        </w:r>
        <w:r>
          <w:fldChar w:fldCharType="end"/>
        </w:r>
      </w:hyperlink>
    </w:p>
    <w:p w:rsidR="00356AF4" w:rsidRDefault="00375C15" w:rsidP="00A967B2">
      <w:pPr>
        <w:pStyle w:val="WPSOffice2"/>
        <w:tabs>
          <w:tab w:val="right" w:leader="dot" w:pos="8306"/>
        </w:tabs>
        <w:ind w:left="560"/>
      </w:pPr>
      <w:hyperlink w:anchor="_Toc28519" w:history="1">
        <w:r>
          <w:rPr>
            <w:rFonts w:ascii="宋体" w:hAnsi="宋体" w:cs="宋体"/>
          </w:rPr>
          <w:t>（二）加强现代化测绘基准体系建设</w:t>
        </w:r>
        <w:r>
          <w:tab/>
        </w:r>
        <w:r>
          <w:fldChar w:fldCharType="begin"/>
        </w:r>
        <w:r>
          <w:instrText xml:space="preserve"> PAGEREF _Toc28519 \h </w:instrText>
        </w:r>
        <w:r>
          <w:fldChar w:fldCharType="separate"/>
        </w:r>
        <w:r>
          <w:t>13</w:t>
        </w:r>
        <w:r>
          <w:fldChar w:fldCharType="end"/>
        </w:r>
      </w:hyperlink>
    </w:p>
    <w:p w:rsidR="00356AF4" w:rsidRDefault="00375C15" w:rsidP="00A967B2">
      <w:pPr>
        <w:pStyle w:val="WPSOffice2"/>
        <w:tabs>
          <w:tab w:val="right" w:leader="dot" w:pos="8306"/>
        </w:tabs>
        <w:ind w:left="560"/>
      </w:pPr>
      <w:hyperlink w:anchor="_Toc7330" w:history="1">
        <w:r>
          <w:rPr>
            <w:rFonts w:ascii="宋体" w:hAnsi="宋体" w:cs="宋体"/>
          </w:rPr>
          <w:t>（三）丰富和整合地理信息资源</w:t>
        </w:r>
        <w:r>
          <w:tab/>
        </w:r>
        <w:r>
          <w:fldChar w:fldCharType="begin"/>
        </w:r>
        <w:r>
          <w:instrText xml:space="preserve"> PAGEREF _Toc7330 \h </w:instrText>
        </w:r>
        <w:r>
          <w:fldChar w:fldCharType="separate"/>
        </w:r>
        <w:r>
          <w:t>13</w:t>
        </w:r>
        <w:r>
          <w:fldChar w:fldCharType="end"/>
        </w:r>
      </w:hyperlink>
    </w:p>
    <w:p w:rsidR="00356AF4" w:rsidRDefault="00375C15" w:rsidP="00A967B2">
      <w:pPr>
        <w:pStyle w:val="WPSOffice2"/>
        <w:tabs>
          <w:tab w:val="right" w:leader="dot" w:pos="8306"/>
        </w:tabs>
        <w:ind w:left="560"/>
      </w:pPr>
      <w:hyperlink w:anchor="_Toc30656" w:history="1">
        <w:r>
          <w:rPr>
            <w:rFonts w:ascii="宋体" w:hAnsi="宋体" w:cs="宋体"/>
          </w:rPr>
          <w:t>（四）推进测绘公共服务产品开发与应用</w:t>
        </w:r>
        <w:r>
          <w:tab/>
        </w:r>
        <w:r>
          <w:fldChar w:fldCharType="begin"/>
        </w:r>
        <w:r>
          <w:instrText xml:space="preserve"> PAGEREF _Toc30656 \h </w:instrText>
        </w:r>
        <w:r>
          <w:fldChar w:fldCharType="separate"/>
        </w:r>
        <w:r>
          <w:t>14</w:t>
        </w:r>
        <w:r>
          <w:fldChar w:fldCharType="end"/>
        </w:r>
      </w:hyperlink>
    </w:p>
    <w:p w:rsidR="00356AF4" w:rsidRDefault="00375C15" w:rsidP="00A967B2">
      <w:pPr>
        <w:pStyle w:val="WPSOffice2"/>
        <w:tabs>
          <w:tab w:val="right" w:leader="dot" w:pos="8306"/>
        </w:tabs>
        <w:ind w:left="560"/>
      </w:pPr>
      <w:hyperlink w:anchor="_Toc27559" w:history="1">
        <w:r>
          <w:rPr>
            <w:rFonts w:ascii="宋体" w:hAnsi="宋体" w:cs="宋体"/>
          </w:rPr>
          <w:t>（五）建立地理国情常态化监测机制</w:t>
        </w:r>
        <w:r>
          <w:tab/>
        </w:r>
        <w:r>
          <w:fldChar w:fldCharType="begin"/>
        </w:r>
        <w:r>
          <w:instrText xml:space="preserve"> PAGEREF _Toc27</w:instrText>
        </w:r>
        <w:r>
          <w:instrText xml:space="preserve">559 \h </w:instrText>
        </w:r>
        <w:r>
          <w:fldChar w:fldCharType="separate"/>
        </w:r>
        <w:r>
          <w:t>14</w:t>
        </w:r>
        <w:r>
          <w:fldChar w:fldCharType="end"/>
        </w:r>
      </w:hyperlink>
    </w:p>
    <w:p w:rsidR="00356AF4" w:rsidRDefault="00375C15" w:rsidP="00A967B2">
      <w:pPr>
        <w:pStyle w:val="WPSOffice2"/>
        <w:tabs>
          <w:tab w:val="right" w:leader="dot" w:pos="8306"/>
        </w:tabs>
        <w:ind w:left="560"/>
      </w:pPr>
      <w:hyperlink w:anchor="_Toc14111" w:history="1">
        <w:r>
          <w:rPr>
            <w:rFonts w:ascii="宋体" w:hAnsi="宋体" w:cs="宋体"/>
          </w:rPr>
          <w:t>（六）推进</w:t>
        </w:r>
        <w:r>
          <w:rPr>
            <w:rFonts w:ascii="宋体" w:hAnsi="宋体" w:cs="宋体"/>
          </w:rPr>
          <w:t>“</w:t>
        </w:r>
        <w:r>
          <w:rPr>
            <w:rFonts w:ascii="宋体" w:hAnsi="宋体" w:cs="宋体" w:hint="eastAsia"/>
          </w:rPr>
          <w:t>数字赤壁</w:t>
        </w:r>
        <w:r>
          <w:rPr>
            <w:rFonts w:ascii="宋体" w:hAnsi="宋体" w:cs="宋体"/>
          </w:rPr>
          <w:t>”</w:t>
        </w:r>
        <w:r>
          <w:rPr>
            <w:rFonts w:ascii="宋体" w:hAnsi="宋体" w:cs="宋体"/>
          </w:rPr>
          <w:t>向</w:t>
        </w:r>
        <w:r>
          <w:rPr>
            <w:rFonts w:ascii="宋体" w:hAnsi="宋体" w:cs="宋体"/>
          </w:rPr>
          <w:t>“</w:t>
        </w:r>
        <w:r>
          <w:rPr>
            <w:rFonts w:ascii="宋体" w:hAnsi="宋体" w:cs="宋体" w:hint="eastAsia"/>
          </w:rPr>
          <w:t>智慧赤壁</w:t>
        </w:r>
        <w:r>
          <w:rPr>
            <w:rFonts w:ascii="宋体" w:hAnsi="宋体" w:cs="宋体"/>
          </w:rPr>
          <w:t>”</w:t>
        </w:r>
        <w:r>
          <w:rPr>
            <w:rFonts w:ascii="宋体" w:hAnsi="宋体" w:cs="宋体"/>
          </w:rPr>
          <w:t>的升级</w:t>
        </w:r>
        <w:r>
          <w:tab/>
        </w:r>
        <w:r>
          <w:fldChar w:fldCharType="begin"/>
        </w:r>
        <w:r>
          <w:instrText xml:space="preserve"> PAGEREF _Toc14111 \h </w:instrText>
        </w:r>
        <w:r>
          <w:fldChar w:fldCharType="separate"/>
        </w:r>
        <w:r>
          <w:t>14</w:t>
        </w:r>
        <w:r>
          <w:fldChar w:fldCharType="end"/>
        </w:r>
      </w:hyperlink>
    </w:p>
    <w:p w:rsidR="00356AF4" w:rsidRDefault="00375C15" w:rsidP="00A967B2">
      <w:pPr>
        <w:pStyle w:val="WPSOffice2"/>
        <w:tabs>
          <w:tab w:val="right" w:leader="dot" w:pos="8306"/>
        </w:tabs>
        <w:ind w:left="560"/>
      </w:pPr>
      <w:hyperlink w:anchor="_Toc31327" w:history="1">
        <w:r>
          <w:rPr>
            <w:rFonts w:ascii="宋体" w:hAnsi="宋体" w:cs="宋体"/>
          </w:rPr>
          <w:t>（</w:t>
        </w:r>
        <w:r>
          <w:rPr>
            <w:rFonts w:ascii="宋体" w:hAnsi="宋体" w:cs="宋体" w:hint="eastAsia"/>
          </w:rPr>
          <w:t>七</w:t>
        </w:r>
        <w:r>
          <w:rPr>
            <w:rFonts w:ascii="宋体" w:hAnsi="宋体" w:cs="宋体"/>
          </w:rPr>
          <w:t>）优化应急测绘保障服务体系建设</w:t>
        </w:r>
        <w:r>
          <w:tab/>
        </w:r>
        <w:r>
          <w:fldChar w:fldCharType="begin"/>
        </w:r>
        <w:r>
          <w:instrText xml:space="preserve"> PAGEREF _Toc31327 \h </w:instrText>
        </w:r>
        <w:r>
          <w:fldChar w:fldCharType="separate"/>
        </w:r>
        <w:r>
          <w:t>15</w:t>
        </w:r>
        <w:r>
          <w:fldChar w:fldCharType="end"/>
        </w:r>
      </w:hyperlink>
    </w:p>
    <w:p w:rsidR="00356AF4" w:rsidRDefault="00375C15" w:rsidP="00A967B2">
      <w:pPr>
        <w:pStyle w:val="WPSOffice2"/>
        <w:tabs>
          <w:tab w:val="right" w:leader="dot" w:pos="8306"/>
        </w:tabs>
        <w:ind w:left="560"/>
      </w:pPr>
      <w:hyperlink w:anchor="_Toc11796" w:history="1">
        <w:r>
          <w:rPr>
            <w:rFonts w:ascii="宋体" w:hAnsi="宋体" w:cs="宋体" w:hint="eastAsia"/>
          </w:rPr>
          <w:t>六、</w:t>
        </w:r>
        <w:r>
          <w:rPr>
            <w:rFonts w:ascii="宋体" w:hAnsi="宋体" w:cs="宋体"/>
          </w:rPr>
          <w:t>重点项目</w:t>
        </w:r>
        <w:r>
          <w:rPr>
            <w:rFonts w:ascii="宋体" w:hAnsi="宋体" w:cs="宋体" w:hint="eastAsia"/>
          </w:rPr>
          <w:t>建设</w:t>
        </w:r>
        <w:r>
          <w:tab/>
        </w:r>
        <w:r>
          <w:fldChar w:fldCharType="begin"/>
        </w:r>
        <w:r>
          <w:instrText xml:space="preserve"> PAGEREF _Toc11796 \h </w:instrText>
        </w:r>
        <w:r>
          <w:fldChar w:fldCharType="separate"/>
        </w:r>
        <w:r>
          <w:t>15</w:t>
        </w:r>
        <w:r>
          <w:fldChar w:fldCharType="end"/>
        </w:r>
      </w:hyperlink>
    </w:p>
    <w:p w:rsidR="00356AF4" w:rsidRDefault="00375C15" w:rsidP="00A967B2">
      <w:pPr>
        <w:pStyle w:val="WPSOffice2"/>
        <w:tabs>
          <w:tab w:val="right" w:leader="dot" w:pos="8306"/>
        </w:tabs>
        <w:ind w:left="560"/>
      </w:pPr>
      <w:hyperlink w:anchor="_Toc3909" w:history="1">
        <w:r>
          <w:rPr>
            <w:rFonts w:ascii="宋体" w:hAnsi="宋体" w:cs="宋体" w:hint="eastAsia"/>
          </w:rPr>
          <w:t>（一）现代测绘基准体系建设优化工程</w:t>
        </w:r>
        <w:r>
          <w:tab/>
        </w:r>
        <w:r>
          <w:fldChar w:fldCharType="begin"/>
        </w:r>
        <w:r>
          <w:instrText xml:space="preserve"> PAGEREF _Toc3909 \h </w:instrText>
        </w:r>
        <w:r>
          <w:fldChar w:fldCharType="separate"/>
        </w:r>
        <w:r>
          <w:t>15</w:t>
        </w:r>
        <w:r>
          <w:fldChar w:fldCharType="end"/>
        </w:r>
      </w:hyperlink>
    </w:p>
    <w:p w:rsidR="00356AF4" w:rsidRDefault="00375C15" w:rsidP="00A967B2">
      <w:pPr>
        <w:pStyle w:val="WPSOffice2"/>
        <w:tabs>
          <w:tab w:val="right" w:leader="dot" w:pos="8306"/>
        </w:tabs>
        <w:ind w:left="560"/>
      </w:pPr>
      <w:hyperlink w:anchor="_Toc22707" w:history="1">
        <w:r>
          <w:rPr>
            <w:rFonts w:ascii="宋体" w:hAnsi="宋体" w:cs="宋体" w:hint="eastAsia"/>
          </w:rPr>
          <w:t>（二）基础测绘建设与更新工程</w:t>
        </w:r>
        <w:r>
          <w:tab/>
        </w:r>
        <w:r>
          <w:fldChar w:fldCharType="begin"/>
        </w:r>
        <w:r>
          <w:instrText xml:space="preserve"> PAGEREF _Toc22707 \h </w:instrText>
        </w:r>
        <w:r>
          <w:fldChar w:fldCharType="separate"/>
        </w:r>
        <w:r>
          <w:t>16</w:t>
        </w:r>
        <w:r>
          <w:fldChar w:fldCharType="end"/>
        </w:r>
      </w:hyperlink>
    </w:p>
    <w:p w:rsidR="00356AF4" w:rsidRDefault="00375C15" w:rsidP="00A967B2">
      <w:pPr>
        <w:pStyle w:val="WPSOffice2"/>
        <w:tabs>
          <w:tab w:val="right" w:leader="dot" w:pos="8306"/>
        </w:tabs>
        <w:ind w:left="560"/>
      </w:pPr>
      <w:hyperlink w:anchor="_Toc20374" w:history="1">
        <w:r>
          <w:rPr>
            <w:rFonts w:ascii="宋体" w:hAnsi="宋体" w:cs="宋体" w:hint="eastAsia"/>
          </w:rPr>
          <w:t>（三）基础测绘强化应用工程</w:t>
        </w:r>
        <w:r>
          <w:tab/>
        </w:r>
        <w:r>
          <w:fldChar w:fldCharType="begin"/>
        </w:r>
        <w:r>
          <w:instrText xml:space="preserve"> PAGEREF _Toc20374 \h </w:instrText>
        </w:r>
        <w:r>
          <w:fldChar w:fldCharType="separate"/>
        </w:r>
        <w:r>
          <w:t>18</w:t>
        </w:r>
        <w:r>
          <w:fldChar w:fldCharType="end"/>
        </w:r>
      </w:hyperlink>
    </w:p>
    <w:p w:rsidR="00356AF4" w:rsidRDefault="00375C15" w:rsidP="00A967B2">
      <w:pPr>
        <w:pStyle w:val="WPSOffice2"/>
        <w:tabs>
          <w:tab w:val="right" w:leader="dot" w:pos="8306"/>
        </w:tabs>
        <w:ind w:left="560"/>
      </w:pPr>
      <w:hyperlink w:anchor="_Toc25301" w:history="1">
        <w:r>
          <w:rPr>
            <w:rFonts w:ascii="宋体" w:hAnsi="宋体" w:cs="宋体" w:hint="eastAsia"/>
          </w:rPr>
          <w:t>（四）新型测绘技术创新工程</w:t>
        </w:r>
        <w:r>
          <w:tab/>
        </w:r>
        <w:r>
          <w:fldChar w:fldCharType="begin"/>
        </w:r>
        <w:r>
          <w:instrText xml:space="preserve"> PAGEREF _Toc25301</w:instrText>
        </w:r>
        <w:r>
          <w:instrText xml:space="preserve"> \h </w:instrText>
        </w:r>
        <w:r>
          <w:fldChar w:fldCharType="separate"/>
        </w:r>
        <w:r>
          <w:t>20</w:t>
        </w:r>
        <w:r>
          <w:fldChar w:fldCharType="end"/>
        </w:r>
      </w:hyperlink>
    </w:p>
    <w:p w:rsidR="00356AF4" w:rsidRDefault="00375C15" w:rsidP="00A967B2">
      <w:pPr>
        <w:pStyle w:val="WPSOffice2"/>
        <w:tabs>
          <w:tab w:val="right" w:leader="dot" w:pos="8306"/>
        </w:tabs>
        <w:ind w:left="560"/>
      </w:pPr>
      <w:hyperlink w:anchor="_Toc11538" w:history="1">
        <w:r>
          <w:rPr>
            <w:rFonts w:ascii="宋体" w:hAnsi="宋体" w:cs="宋体" w:hint="eastAsia"/>
          </w:rPr>
          <w:t>（五）“多测合一”优化营商环境工程</w:t>
        </w:r>
        <w:r>
          <w:tab/>
        </w:r>
        <w:r>
          <w:fldChar w:fldCharType="begin"/>
        </w:r>
        <w:r>
          <w:instrText xml:space="preserve"> PAGEREF _Toc11538 \h </w:instrText>
        </w:r>
        <w:r>
          <w:fldChar w:fldCharType="separate"/>
        </w:r>
        <w:r>
          <w:t>20</w:t>
        </w:r>
        <w:r>
          <w:fldChar w:fldCharType="end"/>
        </w:r>
      </w:hyperlink>
    </w:p>
    <w:p w:rsidR="00356AF4" w:rsidRDefault="00375C15" w:rsidP="00A967B2">
      <w:pPr>
        <w:pStyle w:val="WPSOffice2"/>
        <w:tabs>
          <w:tab w:val="right" w:leader="dot" w:pos="8306"/>
        </w:tabs>
        <w:ind w:left="560"/>
      </w:pPr>
      <w:hyperlink w:anchor="_Toc16221" w:history="1">
        <w:r>
          <w:rPr>
            <w:rFonts w:ascii="宋体" w:hAnsi="宋体" w:cs="宋体" w:hint="eastAsia"/>
          </w:rPr>
          <w:t>（六）测绘数据实时更新保障服务工程</w:t>
        </w:r>
        <w:r>
          <w:tab/>
        </w:r>
        <w:r>
          <w:fldChar w:fldCharType="begin"/>
        </w:r>
        <w:r>
          <w:instrText xml:space="preserve"> PAGER</w:instrText>
        </w:r>
        <w:r>
          <w:instrText xml:space="preserve">EF _Toc16221 \h </w:instrText>
        </w:r>
        <w:r>
          <w:fldChar w:fldCharType="separate"/>
        </w:r>
        <w:r>
          <w:t>20</w:t>
        </w:r>
        <w:r>
          <w:fldChar w:fldCharType="end"/>
        </w:r>
      </w:hyperlink>
    </w:p>
    <w:p w:rsidR="00356AF4" w:rsidRDefault="00375C15" w:rsidP="00A967B2">
      <w:pPr>
        <w:pStyle w:val="WPSOffice2"/>
        <w:tabs>
          <w:tab w:val="right" w:leader="dot" w:pos="8306"/>
        </w:tabs>
        <w:ind w:left="560"/>
      </w:pPr>
      <w:hyperlink w:anchor="_Toc32425" w:history="1">
        <w:r>
          <w:rPr>
            <w:rFonts w:ascii="宋体" w:hAnsi="宋体" w:cs="宋体" w:hint="eastAsia"/>
          </w:rPr>
          <w:t>（七）地理国情常态化监测工程</w:t>
        </w:r>
        <w:r>
          <w:tab/>
        </w:r>
        <w:r>
          <w:fldChar w:fldCharType="begin"/>
        </w:r>
        <w:r>
          <w:instrText xml:space="preserve"> PAGEREF _Toc32425 \h </w:instrText>
        </w:r>
        <w:r>
          <w:fldChar w:fldCharType="separate"/>
        </w:r>
        <w:r>
          <w:t>21</w:t>
        </w:r>
        <w:r>
          <w:fldChar w:fldCharType="end"/>
        </w:r>
      </w:hyperlink>
    </w:p>
    <w:p w:rsidR="00356AF4" w:rsidRDefault="00375C15" w:rsidP="00A967B2">
      <w:pPr>
        <w:pStyle w:val="WPSOffice2"/>
        <w:tabs>
          <w:tab w:val="right" w:leader="dot" w:pos="8306"/>
        </w:tabs>
        <w:ind w:left="560"/>
      </w:pPr>
      <w:hyperlink w:anchor="_Toc17067" w:history="1">
        <w:r>
          <w:rPr>
            <w:rFonts w:ascii="宋体" w:hAnsi="宋体" w:cs="宋体" w:hint="eastAsia"/>
          </w:rPr>
          <w:t>（八）防灾减灾应急测绘保障服务工程</w:t>
        </w:r>
        <w:r>
          <w:tab/>
        </w:r>
        <w:r>
          <w:fldChar w:fldCharType="begin"/>
        </w:r>
        <w:r>
          <w:instrText xml:space="preserve"> PAGEREF _Toc17067 \h </w:instrText>
        </w:r>
        <w:r>
          <w:fldChar w:fldCharType="separate"/>
        </w:r>
        <w:r>
          <w:t>21</w:t>
        </w:r>
        <w:r>
          <w:fldChar w:fldCharType="end"/>
        </w:r>
      </w:hyperlink>
    </w:p>
    <w:p w:rsidR="00356AF4" w:rsidRDefault="00375C15" w:rsidP="00A967B2">
      <w:pPr>
        <w:pStyle w:val="WPSOffice2"/>
        <w:tabs>
          <w:tab w:val="right" w:leader="dot" w:pos="8306"/>
        </w:tabs>
        <w:ind w:left="560"/>
      </w:pPr>
      <w:hyperlink w:anchor="_Toc933" w:history="1">
        <w:r>
          <w:rPr>
            <w:rFonts w:ascii="宋体" w:hAnsi="宋体" w:cs="宋体" w:hint="eastAsia"/>
          </w:rPr>
          <w:t>（九）赤壁市智慧时空大数据平台建设</w:t>
        </w:r>
        <w:r>
          <w:tab/>
        </w:r>
        <w:r>
          <w:fldChar w:fldCharType="begin"/>
        </w:r>
        <w:r>
          <w:instrText xml:space="preserve"> PAGEREF _Toc933 \h </w:instrText>
        </w:r>
        <w:r>
          <w:fldChar w:fldCharType="separate"/>
        </w:r>
        <w:r>
          <w:t>21</w:t>
        </w:r>
        <w:r>
          <w:fldChar w:fldCharType="end"/>
        </w:r>
      </w:hyperlink>
    </w:p>
    <w:p w:rsidR="00356AF4" w:rsidRDefault="00375C15" w:rsidP="00A967B2">
      <w:pPr>
        <w:pStyle w:val="WPSOffice2"/>
        <w:tabs>
          <w:tab w:val="right" w:leader="dot" w:pos="8306"/>
        </w:tabs>
        <w:ind w:left="560"/>
      </w:pPr>
      <w:hyperlink w:anchor="_Toc8612" w:history="1">
        <w:r>
          <w:rPr>
            <w:rFonts w:ascii="宋体" w:hAnsi="宋体" w:cs="宋体" w:hint="eastAsia"/>
          </w:rPr>
          <w:t>七、</w:t>
        </w:r>
        <w:r>
          <w:rPr>
            <w:rFonts w:ascii="宋体" w:hAnsi="宋体" w:cs="宋体" w:hint="eastAsia"/>
          </w:rPr>
          <w:t xml:space="preserve"> </w:t>
        </w:r>
        <w:r>
          <w:rPr>
            <w:rFonts w:ascii="宋体" w:hAnsi="宋体" w:cs="宋体" w:hint="eastAsia"/>
          </w:rPr>
          <w:t>投资效益</w:t>
        </w:r>
        <w:r>
          <w:tab/>
        </w:r>
        <w:r>
          <w:fldChar w:fldCharType="begin"/>
        </w:r>
        <w:r>
          <w:instrText xml:space="preserve"> PAGEREF _Toc8612 \h </w:instrText>
        </w:r>
        <w:r>
          <w:fldChar w:fldCharType="separate"/>
        </w:r>
        <w:r>
          <w:t>24</w:t>
        </w:r>
        <w:r>
          <w:fldChar w:fldCharType="end"/>
        </w:r>
      </w:hyperlink>
    </w:p>
    <w:p w:rsidR="00356AF4" w:rsidRDefault="00375C15" w:rsidP="00A967B2">
      <w:pPr>
        <w:pStyle w:val="WPSOffice2"/>
        <w:tabs>
          <w:tab w:val="right" w:leader="dot" w:pos="8306"/>
        </w:tabs>
        <w:ind w:left="560"/>
      </w:pPr>
      <w:hyperlink w:anchor="_Toc19731" w:history="1">
        <w:r>
          <w:rPr>
            <w:rFonts w:ascii="宋体" w:hAnsi="宋体" w:cs="宋体" w:hint="eastAsia"/>
          </w:rPr>
          <w:t>八</w:t>
        </w:r>
        <w:r>
          <w:rPr>
            <w:rFonts w:ascii="宋体" w:hAnsi="宋体" w:cs="宋体"/>
          </w:rPr>
          <w:t>、保障措施</w:t>
        </w:r>
        <w:r>
          <w:tab/>
        </w:r>
        <w:r>
          <w:fldChar w:fldCharType="begin"/>
        </w:r>
        <w:r>
          <w:instrText xml:space="preserve"> PAGEREF _Toc19731 \h </w:instrText>
        </w:r>
        <w:r>
          <w:fldChar w:fldCharType="separate"/>
        </w:r>
        <w:r>
          <w:t>25</w:t>
        </w:r>
        <w:r>
          <w:fldChar w:fldCharType="end"/>
        </w:r>
      </w:hyperlink>
    </w:p>
    <w:p w:rsidR="00356AF4" w:rsidRDefault="00375C15" w:rsidP="00A967B2">
      <w:pPr>
        <w:pStyle w:val="WPSOffice2"/>
        <w:tabs>
          <w:tab w:val="right" w:leader="dot" w:pos="8306"/>
        </w:tabs>
        <w:ind w:left="560"/>
      </w:pPr>
      <w:hyperlink w:anchor="_Toc501" w:history="1">
        <w:r>
          <w:rPr>
            <w:rFonts w:ascii="宋体" w:hAnsi="宋体" w:cs="宋体"/>
          </w:rPr>
          <w:t>（一）</w:t>
        </w:r>
        <w:r>
          <w:rPr>
            <w:rFonts w:ascii="宋体" w:hAnsi="宋体" w:cs="宋体" w:hint="eastAsia"/>
          </w:rPr>
          <w:t>加强全区统</w:t>
        </w:r>
        <w:r>
          <w:rPr>
            <w:rFonts w:ascii="宋体" w:hAnsi="宋体" w:cs="宋体" w:hint="eastAsia"/>
          </w:rPr>
          <w:t>筹，提高整体水平</w:t>
        </w:r>
        <w:r>
          <w:tab/>
        </w:r>
        <w:r>
          <w:fldChar w:fldCharType="begin"/>
        </w:r>
        <w:r>
          <w:instrText xml:space="preserve"> PAGEREF _Toc501 \h </w:instrText>
        </w:r>
        <w:r>
          <w:fldChar w:fldCharType="separate"/>
        </w:r>
        <w:r>
          <w:t>25</w:t>
        </w:r>
        <w:r>
          <w:fldChar w:fldCharType="end"/>
        </w:r>
      </w:hyperlink>
    </w:p>
    <w:p w:rsidR="00356AF4" w:rsidRDefault="00375C15" w:rsidP="00A967B2">
      <w:pPr>
        <w:pStyle w:val="WPSOffice2"/>
        <w:tabs>
          <w:tab w:val="right" w:leader="dot" w:pos="8306"/>
        </w:tabs>
        <w:ind w:left="560"/>
      </w:pPr>
      <w:hyperlink w:anchor="_Toc10098" w:history="1">
        <w:r>
          <w:rPr>
            <w:rFonts w:ascii="宋体" w:hAnsi="宋体" w:cs="宋体"/>
          </w:rPr>
          <w:t>（二）坚持政府主导，保证经费投入</w:t>
        </w:r>
        <w:r>
          <w:tab/>
        </w:r>
        <w:r>
          <w:fldChar w:fldCharType="begin"/>
        </w:r>
        <w:r>
          <w:instrText xml:space="preserve"> PAGEREF _Toc10098 \h </w:instrText>
        </w:r>
        <w:r>
          <w:fldChar w:fldCharType="separate"/>
        </w:r>
        <w:r>
          <w:t>25</w:t>
        </w:r>
        <w:r>
          <w:fldChar w:fldCharType="end"/>
        </w:r>
      </w:hyperlink>
    </w:p>
    <w:p w:rsidR="00356AF4" w:rsidRDefault="00375C15" w:rsidP="00A967B2">
      <w:pPr>
        <w:pStyle w:val="WPSOffice2"/>
        <w:tabs>
          <w:tab w:val="right" w:leader="dot" w:pos="8306"/>
        </w:tabs>
        <w:ind w:left="560"/>
      </w:pPr>
      <w:hyperlink w:anchor="_Toc28031" w:history="1">
        <w:r>
          <w:rPr>
            <w:rFonts w:ascii="宋体" w:hAnsi="宋体" w:cs="宋体" w:hint="eastAsia"/>
          </w:rPr>
          <w:t>（三）强</w:t>
        </w:r>
        <w:r>
          <w:rPr>
            <w:rFonts w:ascii="宋体" w:hAnsi="宋体" w:cs="宋体" w:hint="eastAsia"/>
          </w:rPr>
          <w:t>化监督评估，确保实施效能</w:t>
        </w:r>
        <w:r>
          <w:tab/>
        </w:r>
        <w:r>
          <w:fldChar w:fldCharType="begin"/>
        </w:r>
        <w:r>
          <w:instrText xml:space="preserve"> PAGEREF _Toc28031 \h </w:instrText>
        </w:r>
        <w:r>
          <w:fldChar w:fldCharType="separate"/>
        </w:r>
        <w:r>
          <w:t>26</w:t>
        </w:r>
        <w:r>
          <w:fldChar w:fldCharType="end"/>
        </w:r>
      </w:hyperlink>
    </w:p>
    <w:p w:rsidR="00356AF4" w:rsidRDefault="00375C15" w:rsidP="00A967B2">
      <w:pPr>
        <w:pStyle w:val="WPSOffice2"/>
        <w:tabs>
          <w:tab w:val="right" w:leader="dot" w:pos="8306"/>
        </w:tabs>
        <w:ind w:left="560"/>
      </w:pPr>
      <w:hyperlink w:anchor="_Toc12027" w:history="1">
        <w:r>
          <w:rPr>
            <w:rFonts w:ascii="宋体" w:hAnsi="宋体" w:cs="宋体" w:hint="eastAsia"/>
          </w:rPr>
          <w:t>（四）依靠科技创新，推动技术进步</w:t>
        </w:r>
        <w:r>
          <w:tab/>
        </w:r>
        <w:r>
          <w:fldChar w:fldCharType="begin"/>
        </w:r>
        <w:r>
          <w:instrText xml:space="preserve"> PAGEREF _Toc12027 \h </w:instrText>
        </w:r>
        <w:r>
          <w:fldChar w:fldCharType="separate"/>
        </w:r>
        <w:r>
          <w:t>26</w:t>
        </w:r>
        <w:r>
          <w:fldChar w:fldCharType="end"/>
        </w:r>
      </w:hyperlink>
    </w:p>
    <w:p w:rsidR="00356AF4" w:rsidRDefault="00375C15" w:rsidP="00A967B2">
      <w:pPr>
        <w:pStyle w:val="WPSOffice2"/>
        <w:tabs>
          <w:tab w:val="right" w:leader="dot" w:pos="8306"/>
        </w:tabs>
        <w:ind w:left="560"/>
      </w:pPr>
      <w:hyperlink w:anchor="_Toc18957" w:history="1">
        <w:r>
          <w:rPr>
            <w:rFonts w:ascii="宋体" w:hAnsi="宋体" w:cs="宋体" w:hint="eastAsia"/>
          </w:rPr>
          <w:t>（五）重视人才培养，提高队伍素质</w:t>
        </w:r>
        <w:r>
          <w:tab/>
        </w:r>
        <w:r>
          <w:fldChar w:fldCharType="begin"/>
        </w:r>
        <w:r>
          <w:instrText xml:space="preserve"> PAGEREF _Toc18957 \h </w:instrText>
        </w:r>
        <w:r>
          <w:fldChar w:fldCharType="separate"/>
        </w:r>
        <w:r>
          <w:t>26</w:t>
        </w:r>
        <w:r>
          <w:fldChar w:fldCharType="end"/>
        </w:r>
      </w:hyperlink>
    </w:p>
    <w:p w:rsidR="00356AF4" w:rsidRDefault="00375C15" w:rsidP="00A967B2">
      <w:pPr>
        <w:pStyle w:val="WPSOffice2"/>
        <w:tabs>
          <w:tab w:val="right" w:leader="dot" w:pos="8306"/>
        </w:tabs>
        <w:ind w:left="560"/>
      </w:pPr>
      <w:hyperlink w:anchor="_Toc19193" w:history="1">
        <w:r>
          <w:rPr>
            <w:rFonts w:ascii="宋体" w:hAnsi="宋体" w:cs="宋体" w:hint="eastAsia"/>
          </w:rPr>
          <w:t>（六）加强测绘宣传，营造良好氛围</w:t>
        </w:r>
        <w:r>
          <w:tab/>
        </w:r>
        <w:r>
          <w:fldChar w:fldCharType="begin"/>
        </w:r>
        <w:r>
          <w:instrText xml:space="preserve"> PAGEREF _Toc19193 \h </w:instrText>
        </w:r>
        <w:r>
          <w:fldChar w:fldCharType="separate"/>
        </w:r>
        <w:r>
          <w:t>26</w:t>
        </w:r>
        <w:r>
          <w:fldChar w:fldCharType="end"/>
        </w:r>
      </w:hyperlink>
    </w:p>
    <w:p w:rsidR="00356AF4" w:rsidRDefault="00375C15" w:rsidP="00A967B2">
      <w:pPr>
        <w:pStyle w:val="WPSOffice2"/>
        <w:tabs>
          <w:tab w:val="right" w:leader="dot" w:pos="8306"/>
        </w:tabs>
        <w:ind w:left="560"/>
      </w:pPr>
      <w:hyperlink w:anchor="_Toc16317" w:history="1">
        <w:r>
          <w:rPr>
            <w:rFonts w:ascii="宋体" w:hAnsi="宋体" w:cs="宋体" w:hint="eastAsia"/>
          </w:rPr>
          <w:t>（七）提高安全策略，保障测绘生产</w:t>
        </w:r>
        <w:r>
          <w:tab/>
        </w:r>
        <w:r>
          <w:fldChar w:fldCharType="begin"/>
        </w:r>
        <w:r>
          <w:instrText xml:space="preserve"> PAGEREF _Toc16317 \h </w:instrText>
        </w:r>
        <w:r>
          <w:fldChar w:fldCharType="separate"/>
        </w:r>
        <w:r>
          <w:t>26</w:t>
        </w:r>
        <w:r>
          <w:fldChar w:fldCharType="end"/>
        </w:r>
      </w:hyperlink>
    </w:p>
    <w:p w:rsidR="00356AF4" w:rsidRDefault="00375C15" w:rsidP="00A967B2">
      <w:pPr>
        <w:pStyle w:val="WPSOffice2"/>
        <w:tabs>
          <w:tab w:val="right" w:leader="dot" w:pos="8306"/>
        </w:tabs>
        <w:ind w:left="560"/>
      </w:pPr>
      <w:hyperlink w:anchor="_Toc28936" w:history="1">
        <w:r>
          <w:rPr>
            <w:rFonts w:ascii="宋体" w:hAnsi="宋体" w:cs="宋体" w:hint="eastAsia"/>
          </w:rPr>
          <w:t>九、附件：</w:t>
        </w:r>
        <w:r>
          <w:tab/>
        </w:r>
        <w:r>
          <w:fldChar w:fldCharType="begin"/>
        </w:r>
        <w:r>
          <w:instrText xml:space="preserve"> PAGEREF _Toc28936 \h </w:instrText>
        </w:r>
        <w:r>
          <w:fldChar w:fldCharType="separate"/>
        </w:r>
        <w:r>
          <w:t>27</w:t>
        </w:r>
        <w:r>
          <w:fldChar w:fldCharType="end"/>
        </w:r>
      </w:hyperlink>
    </w:p>
    <w:p w:rsidR="00356AF4" w:rsidRDefault="00375C15" w:rsidP="00A967B2">
      <w:pPr>
        <w:pStyle w:val="WPSOffice2"/>
        <w:tabs>
          <w:tab w:val="right" w:leader="dot" w:pos="8306"/>
        </w:tabs>
        <w:ind w:left="560"/>
      </w:pPr>
      <w:hyperlink w:anchor="_Toc3021" w:history="1">
        <w:r>
          <w:rPr>
            <w:rFonts w:ascii="宋体" w:hAnsi="宋体" w:cs="宋体" w:hint="eastAsia"/>
          </w:rPr>
          <w:t>（一</w:t>
        </w:r>
        <w:r>
          <w:rPr>
            <w:rFonts w:ascii="宋体" w:hAnsi="宋体" w:cs="宋体" w:hint="eastAsia"/>
          </w:rPr>
          <w:t>)</w:t>
        </w:r>
        <w:r>
          <w:rPr>
            <w:rFonts w:ascii="宋体" w:hAnsi="宋体" w:cs="宋体" w:hint="eastAsia"/>
          </w:rPr>
          <w:t>赤壁市“十四五”期间基础测绘重点工程</w:t>
        </w:r>
        <w:r>
          <w:tab/>
        </w:r>
        <w:r>
          <w:fldChar w:fldCharType="begin"/>
        </w:r>
        <w:r>
          <w:instrText xml:space="preserve"> PAGEREF _Toc3021 \h </w:instrText>
        </w:r>
        <w:r>
          <w:fldChar w:fldCharType="separate"/>
        </w:r>
        <w:r>
          <w:t>27</w:t>
        </w:r>
        <w:r>
          <w:fldChar w:fldCharType="end"/>
        </w:r>
      </w:hyperlink>
    </w:p>
    <w:p w:rsidR="00356AF4" w:rsidRDefault="00375C15" w:rsidP="00A967B2">
      <w:pPr>
        <w:pStyle w:val="WPSOffice2"/>
        <w:tabs>
          <w:tab w:val="right" w:leader="dot" w:pos="8306"/>
        </w:tabs>
        <w:ind w:left="560"/>
      </w:pPr>
      <w:hyperlink w:anchor="_Toc22333" w:history="1">
        <w:r>
          <w:rPr>
            <w:rFonts w:ascii="宋体" w:hAnsi="宋体" w:cs="宋体" w:hint="eastAsia"/>
          </w:rPr>
          <w:t>（二）相关专业术语解释</w:t>
        </w:r>
        <w:r>
          <w:tab/>
        </w:r>
        <w:r>
          <w:fldChar w:fldCharType="begin"/>
        </w:r>
        <w:r>
          <w:instrText xml:space="preserve"> PAGEREF _Toc22333 \h </w:instrText>
        </w:r>
        <w:r>
          <w:fldChar w:fldCharType="separate"/>
        </w:r>
        <w:r>
          <w:t>3</w:t>
        </w:r>
        <w:r>
          <w:t>0</w:t>
        </w:r>
        <w:r>
          <w:fldChar w:fldCharType="end"/>
        </w:r>
      </w:hyperlink>
    </w:p>
    <w:p w:rsidR="00356AF4" w:rsidRDefault="00375C15">
      <w:pPr>
        <w:ind w:firstLine="560"/>
        <w:sectPr w:rsidR="00356AF4">
          <w:pgSz w:w="11906" w:h="16838"/>
          <w:pgMar w:top="1440" w:right="1800" w:bottom="1440" w:left="1800" w:header="851" w:footer="992" w:gutter="0"/>
          <w:cols w:space="720"/>
          <w:docGrid w:type="lines" w:linePitch="435"/>
        </w:sectPr>
      </w:pPr>
      <w:r>
        <w:fldChar w:fldCharType="end"/>
      </w:r>
    </w:p>
    <w:p w:rsidR="00356AF4" w:rsidRDefault="00356AF4">
      <w:pPr>
        <w:pStyle w:val="a0"/>
        <w:ind w:firstLineChars="0" w:firstLine="0"/>
      </w:pPr>
    </w:p>
    <w:p w:rsidR="00356AF4" w:rsidRDefault="00375C15">
      <w:pPr>
        <w:pStyle w:val="2"/>
        <w:numPr>
          <w:ilvl w:val="0"/>
          <w:numId w:val="1"/>
        </w:numPr>
        <w:rPr>
          <w:rFonts w:ascii="宋体" w:eastAsia="宋体" w:hAnsi="宋体" w:cs="宋体"/>
          <w:sz w:val="32"/>
        </w:rPr>
      </w:pPr>
      <w:bookmarkStart w:id="28" w:name="_Toc11403"/>
      <w:bookmarkStart w:id="29" w:name="_Toc3145"/>
      <w:bookmarkStart w:id="30" w:name="_Toc356"/>
      <w:bookmarkStart w:id="31" w:name="_Toc17823"/>
      <w:bookmarkStart w:id="32" w:name="_Toc28842"/>
      <w:bookmarkEnd w:id="27"/>
      <w:r>
        <w:rPr>
          <w:rFonts w:ascii="宋体" w:eastAsia="宋体" w:hAnsi="宋体" w:cs="宋体" w:hint="eastAsia"/>
          <w:sz w:val="32"/>
        </w:rPr>
        <w:t>总则</w:t>
      </w:r>
      <w:bookmarkEnd w:id="28"/>
      <w:bookmarkEnd w:id="29"/>
      <w:bookmarkEnd w:id="30"/>
      <w:bookmarkEnd w:id="31"/>
      <w:bookmarkEnd w:id="32"/>
    </w:p>
    <w:p w:rsidR="00356AF4" w:rsidRDefault="00375C15">
      <w:pPr>
        <w:pStyle w:val="3"/>
        <w:spacing w:before="217"/>
        <w:ind w:firstLine="562"/>
        <w:rPr>
          <w:rFonts w:ascii="宋体" w:eastAsia="宋体" w:hAnsi="宋体" w:cs="宋体"/>
        </w:rPr>
      </w:pPr>
      <w:bookmarkStart w:id="33" w:name="_Toc4107"/>
      <w:bookmarkStart w:id="34" w:name="_Toc18721"/>
      <w:bookmarkStart w:id="35" w:name="_Toc9409"/>
      <w:bookmarkStart w:id="36" w:name="_Toc11564"/>
      <w:bookmarkStart w:id="37" w:name="_Toc62828737"/>
      <w:bookmarkStart w:id="38" w:name="_Toc15288"/>
      <w:bookmarkStart w:id="39" w:name="_Toc48730533"/>
      <w:r>
        <w:rPr>
          <w:rFonts w:ascii="宋体" w:eastAsia="宋体" w:hAnsi="宋体" w:cs="宋体" w:hint="eastAsia"/>
        </w:rPr>
        <w:t>（一）、规划编制</w:t>
      </w:r>
      <w:r>
        <w:rPr>
          <w:rFonts w:ascii="宋体" w:eastAsia="宋体" w:hAnsi="宋体" w:cs="宋体"/>
        </w:rPr>
        <w:t>背景</w:t>
      </w:r>
      <w:bookmarkEnd w:id="33"/>
      <w:bookmarkEnd w:id="34"/>
      <w:bookmarkEnd w:id="35"/>
      <w:bookmarkEnd w:id="36"/>
      <w:bookmarkEnd w:id="37"/>
      <w:bookmarkEnd w:id="38"/>
      <w:bookmarkEnd w:id="39"/>
    </w:p>
    <w:p w:rsidR="00356AF4" w:rsidRDefault="00375C15">
      <w:pPr>
        <w:pStyle w:val="a4"/>
        <w:spacing w:line="500" w:lineRule="exact"/>
        <w:ind w:firstLine="560"/>
        <w:rPr>
          <w:rFonts w:eastAsia="宋体" w:hAnsi="宋体" w:cs="宋体"/>
          <w:sz w:val="24"/>
          <w:szCs w:val="24"/>
        </w:rPr>
      </w:pPr>
      <w:r>
        <w:rPr>
          <w:rFonts w:hint="eastAsia"/>
        </w:rPr>
        <w:t xml:space="preserve"> </w:t>
      </w:r>
      <w:r>
        <w:rPr>
          <w:rFonts w:eastAsia="宋体" w:hAnsi="宋体" w:cs="宋体" w:hint="eastAsia"/>
          <w:sz w:val="24"/>
          <w:szCs w:val="24"/>
        </w:rPr>
        <w:t>“十四五”时期是我国在全面建成小康社会，实现第一个百年奋斗目标以后，乘势而上开启全面建设社会主义现代化国家新征程，向第二个百年奋斗目标迈进的第一个五年，是深入贯彻落实习近平新时代中国特色社会主义思想</w:t>
      </w:r>
      <w:r>
        <w:rPr>
          <w:rFonts w:eastAsia="宋体" w:hAnsi="宋体" w:cs="宋体" w:hint="eastAsia"/>
          <w:sz w:val="24"/>
          <w:szCs w:val="24"/>
        </w:rPr>
        <w:t>，</w:t>
      </w:r>
      <w:r>
        <w:rPr>
          <w:rFonts w:eastAsia="宋体" w:hAnsi="宋体" w:cs="宋体" w:hint="eastAsia"/>
          <w:sz w:val="24"/>
          <w:szCs w:val="24"/>
        </w:rPr>
        <w:t>是</w:t>
      </w:r>
      <w:r>
        <w:rPr>
          <w:rFonts w:eastAsia="宋体" w:hAnsi="宋体" w:cs="宋体" w:hint="eastAsia"/>
          <w:sz w:val="24"/>
          <w:szCs w:val="24"/>
        </w:rPr>
        <w:t>习近平总书记对长江经济带重要讲话和重要指示批示精神，也是基础测绘针对新形势、满足新需求、适应新环境、应用新技术、实现创新发展和服务大局的重要时期。依照《中华人民共和国测绘法》《基础测绘条例》《全国基础测绘中长期规划纲要（</w:t>
      </w:r>
      <w:r>
        <w:rPr>
          <w:rFonts w:eastAsia="宋体" w:hAnsi="宋体" w:cs="宋体" w:hint="eastAsia"/>
          <w:sz w:val="24"/>
          <w:szCs w:val="24"/>
        </w:rPr>
        <w:t>2015-2030</w:t>
      </w:r>
      <w:r>
        <w:rPr>
          <w:rFonts w:eastAsia="宋体" w:hAnsi="宋体" w:cs="宋体" w:hint="eastAsia"/>
          <w:sz w:val="24"/>
          <w:szCs w:val="24"/>
        </w:rPr>
        <w:t>年）》，制定“十四五”时期（</w:t>
      </w:r>
      <w:r>
        <w:rPr>
          <w:rFonts w:eastAsia="宋体" w:hAnsi="宋体" w:cs="宋体" w:hint="eastAsia"/>
          <w:sz w:val="24"/>
          <w:szCs w:val="24"/>
        </w:rPr>
        <w:t>2021</w:t>
      </w:r>
      <w:r>
        <w:rPr>
          <w:rFonts w:eastAsia="宋体" w:hAnsi="宋体" w:cs="宋体" w:hint="eastAsia"/>
          <w:sz w:val="24"/>
          <w:szCs w:val="24"/>
        </w:rPr>
        <w:t>年～</w:t>
      </w:r>
      <w:r>
        <w:rPr>
          <w:rFonts w:eastAsia="宋体" w:hAnsi="宋体" w:cs="宋体" w:hint="eastAsia"/>
          <w:sz w:val="24"/>
          <w:szCs w:val="24"/>
        </w:rPr>
        <w:t>2025</w:t>
      </w:r>
      <w:r>
        <w:rPr>
          <w:rFonts w:eastAsia="宋体" w:hAnsi="宋体" w:cs="宋体" w:hint="eastAsia"/>
          <w:sz w:val="24"/>
          <w:szCs w:val="24"/>
        </w:rPr>
        <w:t>年）赤壁市基础测绘规划，明确发展总体思路、发展方向、主要任务、重大工程，是测绘地理信息事业持续发展的基础，也是测绘事业高质量服务赤壁市经济建设、社会发展和生态保护以及维护国家地理信息安全的保障。</w:t>
      </w:r>
    </w:p>
    <w:p w:rsidR="00356AF4" w:rsidRDefault="00375C15">
      <w:pPr>
        <w:pStyle w:val="3"/>
        <w:spacing w:before="217"/>
        <w:ind w:firstLine="562"/>
        <w:rPr>
          <w:rFonts w:ascii="宋体" w:eastAsia="宋体" w:hAnsi="宋体" w:cs="宋体"/>
        </w:rPr>
      </w:pPr>
      <w:bookmarkStart w:id="40" w:name="_Toc26644"/>
      <w:bookmarkStart w:id="41" w:name="_Toc10056"/>
      <w:bookmarkStart w:id="42" w:name="_Toc19002"/>
      <w:bookmarkStart w:id="43" w:name="_Toc24028"/>
      <w:bookmarkStart w:id="44" w:name="_Toc31689"/>
      <w:r>
        <w:rPr>
          <w:rFonts w:ascii="宋体" w:eastAsia="宋体" w:hAnsi="宋体" w:cs="宋体" w:hint="eastAsia"/>
        </w:rPr>
        <w:t>（二）、规划编制的目的</w:t>
      </w:r>
      <w:bookmarkEnd w:id="40"/>
      <w:bookmarkEnd w:id="41"/>
      <w:bookmarkEnd w:id="42"/>
      <w:bookmarkEnd w:id="43"/>
      <w:bookmarkEnd w:id="44"/>
    </w:p>
    <w:p w:rsidR="00356AF4" w:rsidRDefault="00375C15" w:rsidP="00A967B2">
      <w:pPr>
        <w:pStyle w:val="a4"/>
        <w:spacing w:line="500" w:lineRule="exact"/>
        <w:ind w:firstLine="480"/>
        <w:rPr>
          <w:rFonts w:eastAsia="宋体" w:hAnsi="宋体" w:cs="宋体"/>
          <w:sz w:val="24"/>
          <w:szCs w:val="24"/>
        </w:rPr>
      </w:pPr>
      <w:r>
        <w:rPr>
          <w:rFonts w:eastAsia="宋体" w:hAnsi="宋体" w:cs="宋体" w:hint="eastAsia"/>
          <w:sz w:val="24"/>
          <w:szCs w:val="24"/>
        </w:rPr>
        <w:t>基础测</w:t>
      </w:r>
      <w:r>
        <w:rPr>
          <w:rFonts w:eastAsia="宋体" w:hAnsi="宋体" w:cs="宋体" w:hint="eastAsia"/>
          <w:sz w:val="24"/>
          <w:szCs w:val="24"/>
        </w:rPr>
        <w:t>绘是公益性事业，建立统一的测绘基准和测绘系统，进行基础</w:t>
      </w:r>
      <w:hyperlink r:id="rId15" w:tgtFrame="https://baike.so.com/doc/_blank" w:history="1">
        <w:r>
          <w:rPr>
            <w:rFonts w:eastAsia="宋体" w:hAnsi="宋体" w:cs="宋体" w:hint="eastAsia"/>
            <w:sz w:val="24"/>
            <w:szCs w:val="24"/>
          </w:rPr>
          <w:t>航空摄影</w:t>
        </w:r>
      </w:hyperlink>
      <w:r>
        <w:rPr>
          <w:rFonts w:eastAsia="宋体" w:hAnsi="宋体" w:cs="宋体" w:hint="eastAsia"/>
          <w:sz w:val="24"/>
          <w:szCs w:val="24"/>
        </w:rPr>
        <w:t>，获取基础地理信息的遥感资料，测制和更新国家</w:t>
      </w:r>
      <w:hyperlink r:id="rId16" w:tgtFrame="https://baike.so.com/doc/_blank" w:history="1">
        <w:r>
          <w:rPr>
            <w:rFonts w:eastAsia="宋体" w:hAnsi="宋体" w:cs="宋体" w:hint="eastAsia"/>
            <w:sz w:val="24"/>
            <w:szCs w:val="24"/>
          </w:rPr>
          <w:t>基本比例尺地图</w:t>
        </w:r>
      </w:hyperlink>
      <w:r>
        <w:rPr>
          <w:rFonts w:eastAsia="宋体" w:hAnsi="宋体" w:cs="宋体" w:hint="eastAsia"/>
          <w:sz w:val="24"/>
          <w:szCs w:val="24"/>
        </w:rPr>
        <w:t>、影像图和</w:t>
      </w:r>
      <w:hyperlink r:id="rId17" w:tgtFrame="https://baike.so.com/doc/_blank" w:history="1">
        <w:r>
          <w:rPr>
            <w:rFonts w:eastAsia="宋体" w:hAnsi="宋体" w:cs="宋体" w:hint="eastAsia"/>
            <w:sz w:val="24"/>
            <w:szCs w:val="24"/>
          </w:rPr>
          <w:t>数字化产品</w:t>
        </w:r>
      </w:hyperlink>
      <w:r>
        <w:rPr>
          <w:rFonts w:eastAsia="宋体" w:hAnsi="宋体" w:cs="宋体" w:hint="eastAsia"/>
          <w:sz w:val="24"/>
          <w:szCs w:val="24"/>
        </w:rPr>
        <w:t>，建立、更新基础地理信息系统，是为国民经济和社会发展以及各个部门和各项专业测绘提供</w:t>
      </w:r>
      <w:hyperlink r:id="rId18" w:tgtFrame="_blank" w:history="1">
        <w:r>
          <w:rPr>
            <w:rFonts w:eastAsia="宋体" w:hAnsi="宋体" w:cs="宋体" w:hint="eastAsia"/>
            <w:sz w:val="24"/>
            <w:szCs w:val="24"/>
          </w:rPr>
          <w:t>基础地理信息</w:t>
        </w:r>
      </w:hyperlink>
      <w:r>
        <w:rPr>
          <w:rFonts w:eastAsia="宋体" w:hAnsi="宋体" w:cs="宋体" w:hint="eastAsia"/>
          <w:sz w:val="24"/>
          <w:szCs w:val="24"/>
        </w:rPr>
        <w:t>的基础性、公益性事业，是经济社会可持续发展的重要支撑。这些成果将在我国</w:t>
      </w:r>
      <w:r>
        <w:rPr>
          <w:rFonts w:eastAsia="宋体" w:hAnsi="宋体" w:cs="宋体" w:hint="eastAsia"/>
          <w:sz w:val="24"/>
          <w:szCs w:val="24"/>
        </w:rPr>
        <w:t>国民经济建设、国防建设和社会发展中发挥重要作用，为国土资源调查、能源资源开发、重大工程建设、城乡规划、国防建设、地球科学研究、智能交通、精细农业、智慧城市、天气预报、防灾减灾以及大众位置服务等提供高精度、动态、三维的测绘基准支持与服务。进一步加强我市基础测绘工作，形成新型基础测绘管理机制，对于</w:t>
      </w:r>
      <w:bookmarkStart w:id="45" w:name="_GoBack"/>
      <w:bookmarkEnd w:id="45"/>
      <w:r w:rsidR="00A967B2" w:rsidRPr="00A967B2">
        <w:rPr>
          <w:rFonts w:eastAsia="宋体" w:hAnsi="宋体" w:cs="宋体" w:hint="eastAsia"/>
          <w:sz w:val="24"/>
          <w:szCs w:val="24"/>
        </w:rPr>
        <w:t>全面建成小康社会</w:t>
      </w:r>
      <w:r>
        <w:rPr>
          <w:rFonts w:eastAsia="宋体" w:hAnsi="宋体" w:cs="宋体" w:hint="eastAsia"/>
          <w:sz w:val="24"/>
          <w:szCs w:val="24"/>
        </w:rPr>
        <w:t>具有重要意义。</w:t>
      </w:r>
    </w:p>
    <w:p w:rsidR="00356AF4" w:rsidRDefault="00375C15">
      <w:pPr>
        <w:pStyle w:val="3"/>
        <w:spacing w:before="217"/>
        <w:ind w:leftChars="200" w:left="560" w:firstLineChars="0" w:firstLine="0"/>
        <w:rPr>
          <w:rFonts w:ascii="宋体" w:eastAsia="宋体" w:hAnsi="宋体" w:cs="宋体"/>
        </w:rPr>
      </w:pPr>
      <w:bookmarkStart w:id="46" w:name="_Toc21526"/>
      <w:bookmarkStart w:id="47" w:name="_Toc9029"/>
      <w:bookmarkStart w:id="48" w:name="_Toc25972"/>
      <w:bookmarkStart w:id="49" w:name="_Toc29093"/>
      <w:bookmarkStart w:id="50" w:name="_Toc28211"/>
      <w:r>
        <w:rPr>
          <w:rFonts w:ascii="宋体" w:eastAsia="宋体" w:hAnsi="宋体" w:cs="宋体" w:hint="eastAsia"/>
        </w:rPr>
        <w:lastRenderedPageBreak/>
        <w:t>（三）、编制依据</w:t>
      </w:r>
      <w:bookmarkEnd w:id="46"/>
      <w:bookmarkEnd w:id="47"/>
      <w:bookmarkEnd w:id="48"/>
      <w:bookmarkEnd w:id="49"/>
      <w:bookmarkEnd w:id="50"/>
    </w:p>
    <w:p w:rsidR="00356AF4" w:rsidRDefault="00375C15">
      <w:pPr>
        <w:spacing w:line="500" w:lineRule="exact"/>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《中华人民共和国测绘法》（</w:t>
      </w:r>
      <w:r>
        <w:rPr>
          <w:rFonts w:ascii="宋体" w:eastAsia="宋体" w:hAnsi="宋体" w:cs="宋体" w:hint="eastAsia"/>
          <w:sz w:val="24"/>
          <w:szCs w:val="24"/>
        </w:rPr>
        <w:t>2017</w:t>
      </w:r>
      <w:r>
        <w:rPr>
          <w:rFonts w:ascii="宋体" w:eastAsia="宋体" w:hAnsi="宋体" w:cs="宋体" w:hint="eastAsia"/>
          <w:sz w:val="24"/>
          <w:szCs w:val="24"/>
        </w:rPr>
        <w:t>年修正）</w:t>
      </w:r>
    </w:p>
    <w:p w:rsidR="00356AF4" w:rsidRDefault="00375C15">
      <w:pPr>
        <w:spacing w:line="500" w:lineRule="exact"/>
        <w:ind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《基础测绘管理条例》</w:t>
      </w:r>
    </w:p>
    <w:p w:rsidR="00356AF4" w:rsidRDefault="00375C15">
      <w:pPr>
        <w:spacing w:line="500" w:lineRule="exact"/>
        <w:ind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《湖北省测绘管理条例》</w:t>
      </w:r>
    </w:p>
    <w:p w:rsidR="00356AF4" w:rsidRDefault="00375C15">
      <w:pPr>
        <w:spacing w:line="500" w:lineRule="exact"/>
        <w:ind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《全国基础测绘中长期规划纲要（</w:t>
      </w:r>
      <w:r>
        <w:rPr>
          <w:rFonts w:ascii="宋体" w:eastAsia="宋体" w:hAnsi="宋体" w:cs="宋体" w:hint="eastAsia"/>
          <w:sz w:val="24"/>
          <w:szCs w:val="24"/>
        </w:rPr>
        <w:t>2015-2030</w:t>
      </w:r>
      <w:r>
        <w:rPr>
          <w:rFonts w:ascii="宋体" w:eastAsia="宋体" w:hAnsi="宋体" w:cs="宋体" w:hint="eastAsia"/>
          <w:sz w:val="24"/>
          <w:szCs w:val="24"/>
        </w:rPr>
        <w:t>年）》</w:t>
      </w:r>
    </w:p>
    <w:p w:rsidR="00356AF4" w:rsidRDefault="00375C15">
      <w:pPr>
        <w:spacing w:line="500" w:lineRule="exact"/>
        <w:ind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《全国基础测绘中长期规划编制指南》</w:t>
      </w:r>
    </w:p>
    <w:p w:rsidR="00356AF4" w:rsidRDefault="00375C15">
      <w:pPr>
        <w:spacing w:line="500" w:lineRule="exact"/>
        <w:ind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《湖北省市县基础测绘“十四五”规划编制导则》</w:t>
      </w:r>
    </w:p>
    <w:p w:rsidR="00356AF4" w:rsidRDefault="00375C15">
      <w:pPr>
        <w:spacing w:line="500" w:lineRule="exact"/>
        <w:ind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《湖北省基础测绘“十四五”专项规划编制工作方案》</w:t>
      </w:r>
    </w:p>
    <w:p w:rsidR="00356AF4" w:rsidRDefault="00375C15">
      <w:pPr>
        <w:spacing w:line="500" w:lineRule="exact"/>
        <w:ind w:firstLine="48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《湖北省自然资源厅“十四五”专项规划编制工作方案》</w:t>
      </w:r>
    </w:p>
    <w:p w:rsidR="00356AF4" w:rsidRDefault="00375C15">
      <w:pPr>
        <w:spacing w:line="500" w:lineRule="exact"/>
        <w:ind w:firstLine="480"/>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hint="eastAsia"/>
          <w:sz w:val="24"/>
          <w:szCs w:val="24"/>
        </w:rPr>
        <w:t>《长江经济带发展纲要》</w:t>
      </w:r>
    </w:p>
    <w:p w:rsidR="00356AF4" w:rsidRDefault="00375C15">
      <w:pPr>
        <w:spacing w:line="500" w:lineRule="exact"/>
        <w:ind w:firstLine="480"/>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《咸宁市基础测绘“十四五”规划编制方案工作》</w:t>
      </w:r>
    </w:p>
    <w:p w:rsidR="00356AF4" w:rsidRDefault="00375C15">
      <w:pPr>
        <w:ind w:firstLine="480"/>
      </w:pPr>
      <w:r>
        <w:rPr>
          <w:rFonts w:ascii="宋体" w:eastAsia="宋体" w:hAnsi="宋体" w:cs="宋体" w:hint="eastAsia"/>
          <w:sz w:val="24"/>
          <w:szCs w:val="24"/>
        </w:rPr>
        <w:t>11.</w:t>
      </w:r>
      <w:r>
        <w:rPr>
          <w:rFonts w:ascii="宋体" w:eastAsia="宋体" w:hAnsi="宋体" w:cs="宋体" w:hint="eastAsia"/>
          <w:sz w:val="24"/>
          <w:szCs w:val="24"/>
        </w:rPr>
        <w:t>《赤壁市基础测绘“十四五”规划编制工作实施方案》</w:t>
      </w:r>
    </w:p>
    <w:p w:rsidR="00356AF4" w:rsidRDefault="00375C15">
      <w:pPr>
        <w:pStyle w:val="3"/>
        <w:spacing w:before="217"/>
        <w:ind w:firstLine="562"/>
        <w:rPr>
          <w:rFonts w:ascii="宋体" w:eastAsia="宋体" w:hAnsi="宋体" w:cs="宋体"/>
        </w:rPr>
      </w:pPr>
      <w:bookmarkStart w:id="51" w:name="_Toc15337"/>
      <w:bookmarkStart w:id="52" w:name="_Toc17139"/>
      <w:bookmarkStart w:id="53" w:name="_Toc3755"/>
      <w:bookmarkStart w:id="54" w:name="_Toc20927"/>
      <w:bookmarkStart w:id="55" w:name="_Toc16142"/>
      <w:r>
        <w:rPr>
          <w:rFonts w:ascii="宋体" w:eastAsia="宋体" w:hAnsi="宋体" w:cs="宋体" w:hint="eastAsia"/>
        </w:rPr>
        <w:t>（四）、规划范围</w:t>
      </w:r>
      <w:bookmarkEnd w:id="51"/>
      <w:bookmarkEnd w:id="52"/>
      <w:bookmarkEnd w:id="53"/>
      <w:bookmarkEnd w:id="54"/>
      <w:bookmarkEnd w:id="55"/>
    </w:p>
    <w:p w:rsidR="00356AF4" w:rsidRDefault="00375C15">
      <w:pPr>
        <w:widowControl/>
        <w:ind w:firstLineChars="300" w:firstLine="720"/>
        <w:jc w:val="left"/>
        <w:rPr>
          <w:rFonts w:ascii="宋体" w:eastAsia="宋体" w:hAnsi="宋体" w:cs="宋体"/>
          <w:sz w:val="24"/>
          <w:szCs w:val="24"/>
        </w:rPr>
      </w:pPr>
      <w:r>
        <w:rPr>
          <w:rFonts w:ascii="宋体" w:eastAsia="宋体" w:hAnsi="宋体" w:cs="宋体" w:hint="eastAsia"/>
          <w:sz w:val="24"/>
          <w:szCs w:val="24"/>
        </w:rPr>
        <w:t>规划范围为赤壁市行政区划范围。</w:t>
      </w:r>
    </w:p>
    <w:p w:rsidR="00356AF4" w:rsidRDefault="00375C15">
      <w:pPr>
        <w:pStyle w:val="3"/>
        <w:spacing w:before="217"/>
        <w:ind w:leftChars="200" w:left="560" w:firstLineChars="0" w:firstLine="0"/>
        <w:rPr>
          <w:rFonts w:ascii="宋体" w:eastAsia="宋体" w:hAnsi="宋体" w:cs="宋体"/>
        </w:rPr>
      </w:pPr>
      <w:bookmarkStart w:id="56" w:name="_Toc7994"/>
      <w:bookmarkStart w:id="57" w:name="_Toc22420"/>
      <w:bookmarkStart w:id="58" w:name="_Toc4187"/>
      <w:bookmarkStart w:id="59" w:name="_Toc25999"/>
      <w:bookmarkStart w:id="60" w:name="_Toc29933"/>
      <w:r>
        <w:rPr>
          <w:rFonts w:ascii="宋体" w:eastAsia="宋体" w:hAnsi="宋体" w:cs="宋体" w:hint="eastAsia"/>
        </w:rPr>
        <w:t>（五）、规划期限</w:t>
      </w:r>
      <w:bookmarkEnd w:id="56"/>
      <w:bookmarkEnd w:id="57"/>
      <w:bookmarkEnd w:id="58"/>
      <w:bookmarkEnd w:id="59"/>
      <w:bookmarkEnd w:id="60"/>
    </w:p>
    <w:p w:rsidR="00356AF4" w:rsidRDefault="00375C15">
      <w:pPr>
        <w:widowControl/>
        <w:ind w:firstLineChars="300" w:firstLine="720"/>
        <w:jc w:val="left"/>
        <w:rPr>
          <w:rFonts w:ascii="宋体" w:eastAsia="宋体" w:hAnsi="宋体" w:cs="宋体"/>
          <w:sz w:val="24"/>
          <w:szCs w:val="24"/>
        </w:rPr>
      </w:pPr>
      <w:r>
        <w:rPr>
          <w:rFonts w:ascii="宋体" w:eastAsia="宋体" w:hAnsi="宋体" w:cs="宋体" w:hint="eastAsia"/>
          <w:sz w:val="24"/>
          <w:szCs w:val="24"/>
        </w:rPr>
        <w:t>规划期限为</w:t>
      </w:r>
      <w:r>
        <w:rPr>
          <w:rFonts w:ascii="宋体" w:eastAsia="宋体" w:hAnsi="宋体" w:cs="宋体" w:hint="eastAsia"/>
          <w:sz w:val="24"/>
          <w:szCs w:val="24"/>
        </w:rPr>
        <w:t>2021-2025</w:t>
      </w:r>
      <w:r>
        <w:rPr>
          <w:rFonts w:ascii="宋体" w:eastAsia="宋体" w:hAnsi="宋体" w:cs="宋体" w:hint="eastAsia"/>
          <w:sz w:val="24"/>
          <w:szCs w:val="24"/>
        </w:rPr>
        <w:t>年。</w:t>
      </w:r>
    </w:p>
    <w:p w:rsidR="00356AF4" w:rsidRDefault="00375C15">
      <w:pPr>
        <w:pStyle w:val="2"/>
        <w:rPr>
          <w:rFonts w:ascii="宋体" w:eastAsia="宋体" w:hAnsi="宋体" w:cs="宋体"/>
          <w:sz w:val="32"/>
        </w:rPr>
      </w:pPr>
      <w:bookmarkStart w:id="61" w:name="_Toc8000"/>
      <w:bookmarkStart w:id="62" w:name="_Toc15856"/>
      <w:bookmarkStart w:id="63" w:name="_Toc30902"/>
      <w:bookmarkStart w:id="64" w:name="_Toc8475"/>
      <w:bookmarkStart w:id="65" w:name="_Toc18953"/>
      <w:bookmarkStart w:id="66" w:name="_Toc451182331"/>
      <w:bookmarkStart w:id="67" w:name="_Toc16763"/>
      <w:bookmarkStart w:id="68" w:name="_Toc7225"/>
      <w:bookmarkStart w:id="69" w:name="_Toc2727"/>
      <w:bookmarkStart w:id="70" w:name="_Toc13418"/>
      <w:bookmarkStart w:id="71" w:name="_Toc439056237"/>
      <w:r>
        <w:rPr>
          <w:rFonts w:ascii="宋体" w:eastAsia="宋体" w:hAnsi="宋体" w:cs="宋体" w:hint="eastAsia"/>
          <w:sz w:val="32"/>
        </w:rPr>
        <w:t>二、“十三五”测绘与地理信息工作回顾</w:t>
      </w:r>
      <w:bookmarkEnd w:id="61"/>
      <w:bookmarkEnd w:id="62"/>
      <w:bookmarkEnd w:id="63"/>
      <w:bookmarkEnd w:id="64"/>
      <w:bookmarkEnd w:id="65"/>
      <w:bookmarkEnd w:id="66"/>
      <w:bookmarkEnd w:id="67"/>
      <w:bookmarkEnd w:id="68"/>
      <w:bookmarkEnd w:id="69"/>
      <w:bookmarkEnd w:id="70"/>
      <w:bookmarkEnd w:id="71"/>
    </w:p>
    <w:p w:rsidR="00356AF4" w:rsidRDefault="00375C15" w:rsidP="00A967B2">
      <w:pPr>
        <w:pStyle w:val="a4"/>
        <w:spacing w:line="500" w:lineRule="exact"/>
        <w:ind w:firstLine="480"/>
        <w:rPr>
          <w:rFonts w:eastAsia="宋体" w:hAnsi="宋体" w:cs="宋体"/>
          <w:sz w:val="24"/>
          <w:szCs w:val="24"/>
        </w:rPr>
      </w:pPr>
      <w:bookmarkStart w:id="72" w:name="_Toc17343"/>
      <w:bookmarkStart w:id="73" w:name="_Toc27644"/>
      <w:bookmarkStart w:id="74" w:name="_Toc121"/>
      <w:bookmarkStart w:id="75" w:name="_Toc4355"/>
      <w:bookmarkStart w:id="76" w:name="_Toc28415"/>
      <w:bookmarkStart w:id="77" w:name="_Toc17089"/>
      <w:bookmarkStart w:id="78" w:name="_Toc17426"/>
      <w:bookmarkStart w:id="79" w:name="_Toc19251"/>
      <w:bookmarkStart w:id="80" w:name="_Toc17379"/>
      <w:bookmarkStart w:id="81" w:name="_Toc20385"/>
      <w:bookmarkStart w:id="82" w:name="_Toc25414"/>
      <w:bookmarkStart w:id="83" w:name="_Toc8924"/>
      <w:bookmarkStart w:id="84" w:name="_Toc3605"/>
      <w:bookmarkStart w:id="85" w:name="_Toc30226"/>
      <w:bookmarkStart w:id="86" w:name="_Toc20116"/>
      <w:bookmarkStart w:id="87" w:name="_Toc6428"/>
      <w:r>
        <w:rPr>
          <w:rFonts w:eastAsia="宋体" w:hAnsi="宋体" w:cs="宋体" w:hint="eastAsia"/>
          <w:sz w:val="24"/>
          <w:szCs w:val="24"/>
        </w:rPr>
        <w:t>“十三五”期间，赤壁市紧紧围绕“推动依法行政、加强基础测绘、监测地理国情、强化公共服务”的测绘地理信息发展战略，创新思路，深化改革，求真务实，扎实推进各项基础测绘工作并取得良好成效。</w:t>
      </w:r>
    </w:p>
    <w:p w:rsidR="00356AF4" w:rsidRDefault="00375C15">
      <w:pPr>
        <w:pStyle w:val="3"/>
        <w:spacing w:before="217"/>
        <w:ind w:firstLine="562"/>
        <w:rPr>
          <w:rFonts w:ascii="宋体" w:eastAsia="宋体" w:hAnsi="宋体" w:cs="宋体"/>
        </w:rPr>
      </w:pPr>
      <w:bookmarkStart w:id="88" w:name="_Toc29267"/>
      <w:bookmarkStart w:id="89" w:name="_Toc11916"/>
      <w:bookmarkStart w:id="90" w:name="_Toc25964"/>
      <w:bookmarkStart w:id="91" w:name="_Toc21167"/>
      <w:bookmarkStart w:id="92" w:name="_Toc11812"/>
      <w:r>
        <w:rPr>
          <w:rFonts w:ascii="宋体" w:eastAsia="宋体" w:hAnsi="宋体" w:cs="宋体" w:hint="eastAsia"/>
        </w:rPr>
        <w:t>（一）“十三五”主要成绩</w:t>
      </w:r>
      <w:bookmarkEnd w:id="88"/>
      <w:bookmarkEnd w:id="89"/>
      <w:bookmarkEnd w:id="90"/>
      <w:bookmarkEnd w:id="91"/>
      <w:bookmarkEnd w:id="92"/>
    </w:p>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rsidR="00356AF4" w:rsidRDefault="00375C15">
      <w:pPr>
        <w:spacing w:line="500" w:lineRule="exact"/>
        <w:ind w:firstLineChars="300" w:firstLine="720"/>
        <w:rPr>
          <w:rFonts w:ascii="宋体" w:eastAsia="宋体" w:hAnsi="宋体" w:cs="宋体"/>
          <w:sz w:val="24"/>
          <w:szCs w:val="24"/>
        </w:rPr>
      </w:pPr>
      <w:r>
        <w:rPr>
          <w:rFonts w:ascii="宋体" w:eastAsia="宋体" w:hAnsi="宋体" w:cs="宋体" w:hint="eastAsia"/>
          <w:sz w:val="24"/>
          <w:szCs w:val="24"/>
        </w:rPr>
        <w:t>我市保存完好的等级测量标志点共</w:t>
      </w:r>
      <w:r>
        <w:rPr>
          <w:rFonts w:ascii="宋体" w:eastAsia="宋体" w:hAnsi="宋体" w:cs="宋体" w:hint="eastAsia"/>
          <w:sz w:val="24"/>
          <w:szCs w:val="24"/>
        </w:rPr>
        <w:t>58</w:t>
      </w:r>
      <w:r>
        <w:rPr>
          <w:rFonts w:ascii="宋体" w:eastAsia="宋体" w:hAnsi="宋体" w:cs="宋体" w:hint="eastAsia"/>
          <w:sz w:val="24"/>
          <w:szCs w:val="24"/>
        </w:rPr>
        <w:t>个，其中：大地三角点</w:t>
      </w:r>
      <w:r>
        <w:rPr>
          <w:rFonts w:ascii="宋体" w:eastAsia="宋体" w:hAnsi="宋体" w:cs="宋体" w:hint="eastAsia"/>
          <w:sz w:val="24"/>
          <w:szCs w:val="24"/>
        </w:rPr>
        <w:t>30</w:t>
      </w:r>
      <w:r>
        <w:rPr>
          <w:rFonts w:ascii="宋体" w:eastAsia="宋体" w:hAnsi="宋体" w:cs="宋体" w:hint="eastAsia"/>
          <w:sz w:val="24"/>
          <w:szCs w:val="24"/>
        </w:rPr>
        <w:t>个（一等</w:t>
      </w:r>
      <w:r>
        <w:rPr>
          <w:rFonts w:ascii="宋体" w:eastAsia="宋体" w:hAnsi="宋体" w:cs="宋体" w:hint="eastAsia"/>
          <w:sz w:val="24"/>
          <w:szCs w:val="24"/>
        </w:rPr>
        <w:t>1</w:t>
      </w:r>
      <w:r>
        <w:rPr>
          <w:rFonts w:ascii="宋体" w:eastAsia="宋体" w:hAnsi="宋体" w:cs="宋体" w:hint="eastAsia"/>
          <w:sz w:val="24"/>
          <w:szCs w:val="24"/>
        </w:rPr>
        <w:t>个、二等</w:t>
      </w:r>
      <w:r>
        <w:rPr>
          <w:rFonts w:ascii="宋体" w:eastAsia="宋体" w:hAnsi="宋体" w:cs="宋体" w:hint="eastAsia"/>
          <w:sz w:val="24"/>
          <w:szCs w:val="24"/>
        </w:rPr>
        <w:t>3</w:t>
      </w:r>
      <w:r>
        <w:rPr>
          <w:rFonts w:ascii="宋体" w:eastAsia="宋体" w:hAnsi="宋体" w:cs="宋体" w:hint="eastAsia"/>
          <w:sz w:val="24"/>
          <w:szCs w:val="24"/>
        </w:rPr>
        <w:t>个、三等</w:t>
      </w:r>
      <w:r>
        <w:rPr>
          <w:rFonts w:ascii="宋体" w:eastAsia="宋体" w:hAnsi="宋体" w:cs="宋体" w:hint="eastAsia"/>
          <w:sz w:val="24"/>
          <w:szCs w:val="24"/>
        </w:rPr>
        <w:t>9</w:t>
      </w:r>
      <w:r>
        <w:rPr>
          <w:rFonts w:ascii="宋体" w:eastAsia="宋体" w:hAnsi="宋体" w:cs="宋体" w:hint="eastAsia"/>
          <w:sz w:val="24"/>
          <w:szCs w:val="24"/>
        </w:rPr>
        <w:t>个、四等</w:t>
      </w:r>
      <w:r>
        <w:rPr>
          <w:rFonts w:ascii="宋体" w:eastAsia="宋体" w:hAnsi="宋体" w:cs="宋体" w:hint="eastAsia"/>
          <w:sz w:val="24"/>
          <w:szCs w:val="24"/>
        </w:rPr>
        <w:t>17</w:t>
      </w:r>
      <w:r>
        <w:rPr>
          <w:rFonts w:ascii="宋体" w:eastAsia="宋体" w:hAnsi="宋体" w:cs="宋体" w:hint="eastAsia"/>
          <w:sz w:val="24"/>
          <w:szCs w:val="24"/>
        </w:rPr>
        <w:t>个），水准点</w:t>
      </w:r>
      <w:r>
        <w:rPr>
          <w:rFonts w:ascii="宋体" w:eastAsia="宋体" w:hAnsi="宋体" w:cs="宋体" w:hint="eastAsia"/>
          <w:sz w:val="24"/>
          <w:szCs w:val="24"/>
        </w:rPr>
        <w:t>19</w:t>
      </w:r>
      <w:r>
        <w:rPr>
          <w:rFonts w:ascii="宋体" w:eastAsia="宋体" w:hAnsi="宋体" w:cs="宋体" w:hint="eastAsia"/>
          <w:sz w:val="24"/>
          <w:szCs w:val="24"/>
        </w:rPr>
        <w:t>个（一等</w:t>
      </w:r>
      <w:r>
        <w:rPr>
          <w:rFonts w:ascii="宋体" w:eastAsia="宋体" w:hAnsi="宋体" w:cs="宋体" w:hint="eastAsia"/>
          <w:sz w:val="24"/>
          <w:szCs w:val="24"/>
        </w:rPr>
        <w:t>17</w:t>
      </w:r>
      <w:r>
        <w:rPr>
          <w:rFonts w:ascii="宋体" w:eastAsia="宋体" w:hAnsi="宋体" w:cs="宋体" w:hint="eastAsia"/>
          <w:sz w:val="24"/>
          <w:szCs w:val="24"/>
        </w:rPr>
        <w:t>个、二等</w:t>
      </w:r>
      <w:r>
        <w:rPr>
          <w:rFonts w:ascii="宋体" w:eastAsia="宋体" w:hAnsi="宋体" w:cs="宋体" w:hint="eastAsia"/>
          <w:sz w:val="24"/>
          <w:szCs w:val="24"/>
        </w:rPr>
        <w:t>1</w:t>
      </w:r>
      <w:r>
        <w:rPr>
          <w:rFonts w:ascii="宋体" w:eastAsia="宋体" w:hAnsi="宋体" w:cs="宋体" w:hint="eastAsia"/>
          <w:sz w:val="24"/>
          <w:szCs w:val="24"/>
        </w:rPr>
        <w:t>个、三等</w:t>
      </w:r>
      <w:r>
        <w:rPr>
          <w:rFonts w:ascii="宋体" w:eastAsia="宋体" w:hAnsi="宋体" w:cs="宋体" w:hint="eastAsia"/>
          <w:sz w:val="24"/>
          <w:szCs w:val="24"/>
        </w:rPr>
        <w:t>1</w:t>
      </w:r>
      <w:r>
        <w:rPr>
          <w:rFonts w:ascii="宋体" w:eastAsia="宋体" w:hAnsi="宋体" w:cs="宋体" w:hint="eastAsia"/>
          <w:sz w:val="24"/>
          <w:szCs w:val="24"/>
        </w:rPr>
        <w:t>个），</w:t>
      </w:r>
      <w:r>
        <w:rPr>
          <w:rFonts w:ascii="宋体" w:eastAsia="宋体" w:hAnsi="宋体" w:cs="宋体" w:hint="eastAsia"/>
          <w:sz w:val="24"/>
          <w:szCs w:val="24"/>
        </w:rPr>
        <w:t>GPS</w:t>
      </w:r>
      <w:r>
        <w:rPr>
          <w:rFonts w:ascii="宋体" w:eastAsia="宋体" w:hAnsi="宋体" w:cs="宋体" w:hint="eastAsia"/>
          <w:sz w:val="24"/>
          <w:szCs w:val="24"/>
        </w:rPr>
        <w:t>点</w:t>
      </w:r>
      <w:r>
        <w:rPr>
          <w:rFonts w:ascii="宋体" w:eastAsia="宋体" w:hAnsi="宋体" w:cs="宋体" w:hint="eastAsia"/>
          <w:sz w:val="24"/>
          <w:szCs w:val="24"/>
        </w:rPr>
        <w:t>9</w:t>
      </w:r>
      <w:r>
        <w:rPr>
          <w:rFonts w:ascii="宋体" w:eastAsia="宋体" w:hAnsi="宋体" w:cs="宋体" w:hint="eastAsia"/>
          <w:sz w:val="24"/>
          <w:szCs w:val="24"/>
        </w:rPr>
        <w:t>个（全部为</w:t>
      </w:r>
      <w:r>
        <w:rPr>
          <w:rFonts w:ascii="宋体" w:eastAsia="宋体" w:hAnsi="宋体" w:cs="宋体" w:hint="eastAsia"/>
          <w:sz w:val="24"/>
          <w:szCs w:val="24"/>
        </w:rPr>
        <w:t>C</w:t>
      </w:r>
      <w:r>
        <w:rPr>
          <w:rFonts w:ascii="宋体" w:eastAsia="宋体" w:hAnsi="宋体" w:cs="宋体" w:hint="eastAsia"/>
          <w:sz w:val="24"/>
          <w:szCs w:val="24"/>
        </w:rPr>
        <w:t>级点），截至</w:t>
      </w:r>
      <w:r>
        <w:rPr>
          <w:rFonts w:ascii="宋体" w:eastAsia="宋体" w:hAnsi="宋体" w:cs="宋体" w:hint="eastAsia"/>
          <w:sz w:val="24"/>
          <w:szCs w:val="24"/>
        </w:rPr>
        <w:t>2019</w:t>
      </w:r>
      <w:r>
        <w:rPr>
          <w:rFonts w:ascii="宋体" w:eastAsia="宋体" w:hAnsi="宋体" w:cs="宋体" w:hint="eastAsia"/>
          <w:sz w:val="24"/>
          <w:szCs w:val="24"/>
        </w:rPr>
        <w:t>年已完成标志点维</w:t>
      </w:r>
      <w:r>
        <w:rPr>
          <w:rFonts w:ascii="宋体" w:eastAsia="宋体" w:hAnsi="宋体" w:cs="宋体" w:hint="eastAsia"/>
          <w:sz w:val="24"/>
          <w:szCs w:val="24"/>
        </w:rPr>
        <w:lastRenderedPageBreak/>
        <w:t>护</w:t>
      </w:r>
      <w:r>
        <w:rPr>
          <w:rFonts w:ascii="宋体" w:eastAsia="宋体" w:hAnsi="宋体" w:cs="宋体" w:hint="eastAsia"/>
          <w:sz w:val="24"/>
          <w:szCs w:val="24"/>
        </w:rPr>
        <w:t>47</w:t>
      </w:r>
      <w:r>
        <w:rPr>
          <w:rFonts w:ascii="宋体" w:eastAsia="宋体" w:hAnsi="宋体" w:cs="宋体" w:hint="eastAsia"/>
          <w:sz w:val="24"/>
          <w:szCs w:val="24"/>
        </w:rPr>
        <w:t>个；</w:t>
      </w:r>
      <w:r>
        <w:rPr>
          <w:rFonts w:ascii="宋体" w:eastAsia="宋体" w:hAnsi="宋体" w:cs="宋体" w:hint="eastAsia"/>
          <w:sz w:val="24"/>
          <w:szCs w:val="24"/>
        </w:rPr>
        <w:t>2015</w:t>
      </w:r>
      <w:r>
        <w:rPr>
          <w:rFonts w:ascii="宋体" w:eastAsia="宋体" w:hAnsi="宋体" w:cs="宋体" w:hint="eastAsia"/>
          <w:sz w:val="24"/>
          <w:szCs w:val="24"/>
        </w:rPr>
        <w:t>年至</w:t>
      </w:r>
      <w:r>
        <w:rPr>
          <w:rFonts w:ascii="宋体" w:eastAsia="宋体" w:hAnsi="宋体" w:cs="宋体" w:hint="eastAsia"/>
          <w:sz w:val="24"/>
          <w:szCs w:val="24"/>
        </w:rPr>
        <w:t>2018</w:t>
      </w:r>
      <w:r>
        <w:rPr>
          <w:rFonts w:ascii="宋体" w:eastAsia="宋体" w:hAnsi="宋体" w:cs="宋体" w:hint="eastAsia"/>
          <w:sz w:val="24"/>
          <w:szCs w:val="24"/>
        </w:rPr>
        <w:t>年完成了全市十二个乡镇区约</w:t>
      </w:r>
      <w:r>
        <w:rPr>
          <w:rFonts w:ascii="宋体" w:eastAsia="宋体" w:hAnsi="宋体" w:cs="宋体" w:hint="eastAsia"/>
          <w:sz w:val="24"/>
          <w:szCs w:val="24"/>
        </w:rPr>
        <w:t>70</w:t>
      </w:r>
      <w:r>
        <w:rPr>
          <w:rFonts w:ascii="宋体" w:eastAsia="宋体" w:hAnsi="宋体" w:cs="宋体" w:hint="eastAsia"/>
          <w:sz w:val="24"/>
          <w:szCs w:val="24"/>
        </w:rPr>
        <w:t>平方公里</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1000</w:t>
      </w:r>
      <w:r>
        <w:rPr>
          <w:rFonts w:ascii="宋体" w:eastAsia="宋体" w:hAnsi="宋体" w:cs="宋体" w:hint="eastAsia"/>
          <w:sz w:val="24"/>
          <w:szCs w:val="24"/>
        </w:rPr>
        <w:t>地形图采集</w:t>
      </w:r>
      <w:r>
        <w:rPr>
          <w:rFonts w:ascii="宋体" w:eastAsia="宋体" w:hAnsi="宋体" w:cs="宋体" w:hint="eastAsia"/>
          <w:sz w:val="24"/>
          <w:szCs w:val="24"/>
        </w:rPr>
        <w:t>按照新型基础测绘，在</w:t>
      </w:r>
      <w:r>
        <w:rPr>
          <w:rFonts w:ascii="宋体" w:eastAsia="宋体" w:hAnsi="宋体" w:cs="宋体" w:hint="eastAsia"/>
          <w:sz w:val="24"/>
          <w:szCs w:val="24"/>
        </w:rPr>
        <w:t>2020</w:t>
      </w:r>
      <w:r>
        <w:rPr>
          <w:rFonts w:ascii="宋体" w:eastAsia="宋体" w:hAnsi="宋体" w:cs="宋体" w:hint="eastAsia"/>
          <w:sz w:val="24"/>
          <w:szCs w:val="24"/>
        </w:rPr>
        <w:t>年开展了全域</w:t>
      </w:r>
      <w:r>
        <w:rPr>
          <w:rFonts w:ascii="宋体" w:eastAsia="宋体" w:hAnsi="宋体" w:cs="宋体" w:hint="eastAsia"/>
          <w:sz w:val="24"/>
          <w:szCs w:val="24"/>
        </w:rPr>
        <w:t>1723</w:t>
      </w:r>
      <w:r>
        <w:rPr>
          <w:rFonts w:ascii="宋体" w:eastAsia="宋体" w:hAnsi="宋体" w:cs="宋体" w:hint="eastAsia"/>
          <w:sz w:val="24"/>
          <w:szCs w:val="24"/>
        </w:rPr>
        <w:t>平方公里</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2000</w:t>
      </w:r>
      <w:r>
        <w:rPr>
          <w:rFonts w:ascii="宋体" w:eastAsia="宋体" w:hAnsi="宋体" w:cs="宋体" w:hint="eastAsia"/>
          <w:sz w:val="24"/>
          <w:szCs w:val="24"/>
        </w:rPr>
        <w:t>数字线划图</w:t>
      </w:r>
      <w:r>
        <w:rPr>
          <w:rFonts w:ascii="宋体" w:eastAsia="宋体" w:hAnsi="宋体" w:cs="宋体" w:hint="eastAsia"/>
          <w:sz w:val="24"/>
          <w:szCs w:val="24"/>
        </w:rPr>
        <w:t>+</w:t>
      </w:r>
      <w:r>
        <w:rPr>
          <w:rFonts w:ascii="宋体" w:eastAsia="宋体" w:hAnsi="宋体" w:cs="宋体" w:hint="eastAsia"/>
          <w:sz w:val="24"/>
          <w:szCs w:val="24"/>
        </w:rPr>
        <w:t>优于</w:t>
      </w:r>
      <w:r>
        <w:rPr>
          <w:rFonts w:ascii="宋体" w:eastAsia="宋体" w:hAnsi="宋体" w:cs="宋体" w:hint="eastAsia"/>
          <w:sz w:val="24"/>
          <w:szCs w:val="24"/>
        </w:rPr>
        <w:t>0.1</w:t>
      </w:r>
      <w:r>
        <w:rPr>
          <w:rFonts w:ascii="宋体" w:eastAsia="宋体" w:hAnsi="宋体" w:cs="宋体" w:hint="eastAsia"/>
          <w:sz w:val="24"/>
          <w:szCs w:val="24"/>
        </w:rPr>
        <w:t>米正射影像图</w:t>
      </w:r>
      <w:r>
        <w:rPr>
          <w:rFonts w:ascii="宋体" w:eastAsia="宋体" w:hAnsi="宋体" w:cs="宋体" w:hint="eastAsia"/>
          <w:sz w:val="24"/>
          <w:szCs w:val="24"/>
        </w:rPr>
        <w:t>+</w:t>
      </w:r>
      <w:r>
        <w:rPr>
          <w:rFonts w:ascii="宋体" w:eastAsia="宋体" w:hAnsi="宋体" w:cs="宋体" w:hint="eastAsia"/>
          <w:sz w:val="24"/>
          <w:szCs w:val="24"/>
        </w:rPr>
        <w:t>优于</w:t>
      </w:r>
      <w:r>
        <w:rPr>
          <w:rFonts w:ascii="宋体" w:eastAsia="宋体" w:hAnsi="宋体" w:cs="宋体" w:hint="eastAsia"/>
          <w:sz w:val="24"/>
          <w:szCs w:val="24"/>
        </w:rPr>
        <w:t>0.1</w:t>
      </w:r>
      <w:r>
        <w:rPr>
          <w:rFonts w:ascii="宋体" w:eastAsia="宋体" w:hAnsi="宋体" w:cs="宋体" w:hint="eastAsia"/>
          <w:sz w:val="24"/>
          <w:szCs w:val="24"/>
        </w:rPr>
        <w:t>米的数字高程模型基础测绘数据全履盖采集</w:t>
      </w:r>
      <w:r>
        <w:rPr>
          <w:rFonts w:ascii="宋体" w:eastAsia="宋体" w:hAnsi="宋体" w:cs="宋体" w:hint="eastAsia"/>
          <w:sz w:val="24"/>
          <w:szCs w:val="24"/>
        </w:rPr>
        <w:t>;</w:t>
      </w:r>
      <w:r>
        <w:rPr>
          <w:rFonts w:ascii="宋体" w:eastAsia="宋体" w:hAnsi="宋体" w:cs="宋体" w:hint="eastAsia"/>
          <w:sz w:val="24"/>
          <w:szCs w:val="24"/>
        </w:rPr>
        <w:t>中心城区开展了</w:t>
      </w:r>
      <w:r>
        <w:rPr>
          <w:rFonts w:ascii="宋体" w:eastAsia="宋体" w:hAnsi="宋体" w:cs="宋体" w:hint="eastAsia"/>
          <w:sz w:val="24"/>
          <w:szCs w:val="24"/>
        </w:rPr>
        <w:t>65</w:t>
      </w:r>
      <w:r>
        <w:rPr>
          <w:rFonts w:ascii="宋体" w:eastAsia="宋体" w:hAnsi="宋体" w:cs="宋体" w:hint="eastAsia"/>
          <w:sz w:val="24"/>
          <w:szCs w:val="24"/>
        </w:rPr>
        <w:t>平方公里优于</w:t>
      </w:r>
      <w:r>
        <w:rPr>
          <w:rFonts w:ascii="宋体" w:eastAsia="宋体" w:hAnsi="宋体" w:cs="宋体" w:hint="eastAsia"/>
          <w:sz w:val="24"/>
          <w:szCs w:val="24"/>
        </w:rPr>
        <w:t>0.02</w:t>
      </w:r>
      <w:r>
        <w:rPr>
          <w:rFonts w:ascii="宋体" w:eastAsia="宋体" w:hAnsi="宋体" w:cs="宋体" w:hint="eastAsia"/>
          <w:sz w:val="24"/>
          <w:szCs w:val="24"/>
        </w:rPr>
        <w:t>米的倾斜摄影</w:t>
      </w:r>
      <w:r>
        <w:rPr>
          <w:rFonts w:ascii="宋体" w:eastAsia="宋体" w:hAnsi="宋体" w:cs="宋体" w:hint="eastAsia"/>
          <w:sz w:val="24"/>
          <w:szCs w:val="24"/>
        </w:rPr>
        <w:t>+0.02</w:t>
      </w:r>
      <w:r>
        <w:rPr>
          <w:rFonts w:ascii="宋体" w:eastAsia="宋体" w:hAnsi="宋体" w:cs="宋体" w:hint="eastAsia"/>
          <w:sz w:val="24"/>
          <w:szCs w:val="24"/>
        </w:rPr>
        <w:t>米实景三维模型</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500</w:t>
      </w:r>
      <w:r>
        <w:rPr>
          <w:rFonts w:ascii="宋体" w:eastAsia="宋体" w:hAnsi="宋体" w:cs="宋体" w:hint="eastAsia"/>
          <w:sz w:val="24"/>
          <w:szCs w:val="24"/>
        </w:rPr>
        <w:t>数字线划图采集。在数据分发应用和共享服务上，</w:t>
      </w:r>
      <w:r>
        <w:rPr>
          <w:rFonts w:ascii="宋体" w:eastAsia="宋体" w:hAnsi="宋体" w:cs="宋体" w:hint="eastAsia"/>
          <w:sz w:val="24"/>
          <w:szCs w:val="24"/>
        </w:rPr>
        <w:t>2019</w:t>
      </w:r>
      <w:r>
        <w:rPr>
          <w:rFonts w:ascii="宋体" w:eastAsia="宋体" w:hAnsi="宋体" w:cs="宋体" w:hint="eastAsia"/>
          <w:sz w:val="24"/>
          <w:szCs w:val="24"/>
        </w:rPr>
        <w:t>年至</w:t>
      </w:r>
      <w:r>
        <w:rPr>
          <w:rFonts w:ascii="宋体" w:eastAsia="宋体" w:hAnsi="宋体" w:cs="宋体" w:hint="eastAsia"/>
          <w:sz w:val="24"/>
          <w:szCs w:val="24"/>
        </w:rPr>
        <w:t>2020</w:t>
      </w:r>
      <w:r>
        <w:rPr>
          <w:rFonts w:ascii="宋体" w:eastAsia="宋体" w:hAnsi="宋体" w:cs="宋体" w:hint="eastAsia"/>
          <w:sz w:val="24"/>
          <w:szCs w:val="24"/>
        </w:rPr>
        <w:t>年</w:t>
      </w:r>
      <w:r>
        <w:rPr>
          <w:rFonts w:ascii="宋体" w:eastAsia="宋体" w:hAnsi="宋体" w:cs="宋体" w:hint="eastAsia"/>
          <w:sz w:val="24"/>
          <w:szCs w:val="24"/>
        </w:rPr>
        <w:t>10</w:t>
      </w:r>
      <w:r>
        <w:rPr>
          <w:rFonts w:ascii="宋体" w:eastAsia="宋体" w:hAnsi="宋体" w:cs="宋体" w:hint="eastAsia"/>
          <w:sz w:val="24"/>
          <w:szCs w:val="24"/>
        </w:rPr>
        <w:t>月，为赤壁市国土空间规划、生态保护红线划定、乡村振兴规划、长江经济带建设、自然资源调查确权、人居环境整治、城市建设、招商引资及市政府重点项目等事项提供基础测绘数据</w:t>
      </w:r>
      <w:r>
        <w:rPr>
          <w:rFonts w:ascii="宋体" w:eastAsia="宋体" w:hAnsi="宋体" w:cs="宋体" w:hint="eastAsia"/>
          <w:sz w:val="24"/>
          <w:szCs w:val="24"/>
        </w:rPr>
        <w:t>2200</w:t>
      </w:r>
      <w:r>
        <w:rPr>
          <w:rFonts w:ascii="宋体" w:eastAsia="宋体" w:hAnsi="宋体" w:cs="宋体" w:hint="eastAsia"/>
          <w:sz w:val="24"/>
          <w:szCs w:val="24"/>
        </w:rPr>
        <w:t>平方公里，为政府节约资金约</w:t>
      </w:r>
      <w:r>
        <w:rPr>
          <w:rFonts w:ascii="宋体" w:eastAsia="宋体" w:hAnsi="宋体" w:cs="宋体" w:hint="eastAsia"/>
          <w:sz w:val="24"/>
          <w:szCs w:val="24"/>
        </w:rPr>
        <w:t>800</w:t>
      </w:r>
      <w:r>
        <w:rPr>
          <w:rFonts w:ascii="宋体" w:eastAsia="宋体" w:hAnsi="宋体" w:cs="宋体" w:hint="eastAsia"/>
          <w:sz w:val="24"/>
          <w:szCs w:val="24"/>
        </w:rPr>
        <w:t>万元，为我市自然资源“两统一”、发展规划、经济建设、政府决策及时提供了基础测绘保障。</w:t>
      </w:r>
    </w:p>
    <w:p w:rsidR="00356AF4" w:rsidRDefault="00375C15">
      <w:pPr>
        <w:pStyle w:val="a0"/>
        <w:spacing w:line="240" w:lineRule="auto"/>
        <w:ind w:firstLineChars="0" w:firstLine="0"/>
        <w:rPr>
          <w:rFonts w:eastAsia="宋体"/>
        </w:rPr>
      </w:pPr>
      <w:r>
        <w:rPr>
          <w:rFonts w:eastAsia="宋体" w:hint="eastAsia"/>
          <w:noProof/>
        </w:rPr>
        <w:drawing>
          <wp:inline distT="0" distB="0" distL="114300" distR="114300">
            <wp:extent cx="5038725" cy="4943475"/>
            <wp:effectExtent l="0" t="0" r="9525" b="9525"/>
            <wp:docPr id="1" name="图片 1" descr="1比1000地形图采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比1000地形图采集"/>
                    <pic:cNvPicPr>
                      <a:picLocks noChangeAspect="1"/>
                    </pic:cNvPicPr>
                  </pic:nvPicPr>
                  <pic:blipFill>
                    <a:blip r:embed="rId19"/>
                    <a:stretch>
                      <a:fillRect/>
                    </a:stretch>
                  </pic:blipFill>
                  <pic:spPr>
                    <a:xfrm>
                      <a:off x="0" y="0"/>
                      <a:ext cx="5038725" cy="4943475"/>
                    </a:xfrm>
                    <a:prstGeom prst="rect">
                      <a:avLst/>
                    </a:prstGeom>
                    <a:noFill/>
                    <a:ln w="9525">
                      <a:noFill/>
                    </a:ln>
                  </pic:spPr>
                </pic:pic>
              </a:graphicData>
            </a:graphic>
          </wp:inline>
        </w:drawing>
      </w:r>
    </w:p>
    <w:p w:rsidR="00356AF4" w:rsidRDefault="00375C15">
      <w:pPr>
        <w:pStyle w:val="a0"/>
        <w:spacing w:line="240" w:lineRule="auto"/>
        <w:ind w:firstLineChars="0" w:firstLine="0"/>
        <w:rPr>
          <w:rFonts w:eastAsia="宋体"/>
        </w:rPr>
      </w:pPr>
      <w:r>
        <w:rPr>
          <w:rFonts w:eastAsia="宋体" w:hint="eastAsia"/>
          <w:noProof/>
        </w:rPr>
        <w:lastRenderedPageBreak/>
        <w:drawing>
          <wp:inline distT="0" distB="0" distL="114300" distR="114300">
            <wp:extent cx="5268595" cy="3851910"/>
            <wp:effectExtent l="0" t="0" r="8255" b="15240"/>
            <wp:docPr id="2" name="图片 2" descr="1比500采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比500采集"/>
                    <pic:cNvPicPr>
                      <a:picLocks noChangeAspect="1"/>
                    </pic:cNvPicPr>
                  </pic:nvPicPr>
                  <pic:blipFill>
                    <a:blip r:embed="rId20"/>
                    <a:stretch>
                      <a:fillRect/>
                    </a:stretch>
                  </pic:blipFill>
                  <pic:spPr>
                    <a:xfrm>
                      <a:off x="0" y="0"/>
                      <a:ext cx="5268595" cy="3851910"/>
                    </a:xfrm>
                    <a:prstGeom prst="rect">
                      <a:avLst/>
                    </a:prstGeom>
                    <a:noFill/>
                    <a:ln w="9525">
                      <a:noFill/>
                    </a:ln>
                  </pic:spPr>
                </pic:pic>
              </a:graphicData>
            </a:graphic>
          </wp:inline>
        </w:drawing>
      </w:r>
    </w:p>
    <w:p w:rsidR="00356AF4" w:rsidRDefault="00375C15">
      <w:pPr>
        <w:pStyle w:val="a0"/>
        <w:spacing w:line="240" w:lineRule="auto"/>
        <w:ind w:firstLineChars="0" w:firstLine="0"/>
        <w:rPr>
          <w:rFonts w:eastAsia="宋体"/>
        </w:rPr>
      </w:pPr>
      <w:r>
        <w:rPr>
          <w:rFonts w:eastAsia="宋体" w:hint="eastAsia"/>
        </w:rPr>
        <w:t xml:space="preserve">  </w:t>
      </w:r>
      <w:r>
        <w:rPr>
          <w:rFonts w:eastAsia="宋体" w:hint="eastAsia"/>
          <w:noProof/>
        </w:rPr>
        <w:drawing>
          <wp:inline distT="0" distB="0" distL="114300" distR="114300">
            <wp:extent cx="5038725" cy="4330700"/>
            <wp:effectExtent l="0" t="0" r="9525" b="12700"/>
            <wp:docPr id="3" name="图片 3" descr="1比2000数字线划图采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比2000数字线划图采集"/>
                    <pic:cNvPicPr>
                      <a:picLocks noChangeAspect="1"/>
                    </pic:cNvPicPr>
                  </pic:nvPicPr>
                  <pic:blipFill>
                    <a:blip r:embed="rId21"/>
                    <a:stretch>
                      <a:fillRect/>
                    </a:stretch>
                  </pic:blipFill>
                  <pic:spPr>
                    <a:xfrm>
                      <a:off x="0" y="0"/>
                      <a:ext cx="5038725" cy="4330700"/>
                    </a:xfrm>
                    <a:prstGeom prst="rect">
                      <a:avLst/>
                    </a:prstGeom>
                    <a:noFill/>
                    <a:ln w="9525">
                      <a:noFill/>
                    </a:ln>
                  </pic:spPr>
                </pic:pic>
              </a:graphicData>
            </a:graphic>
          </wp:inline>
        </w:drawing>
      </w:r>
    </w:p>
    <w:p w:rsidR="00356AF4" w:rsidRDefault="00375C15">
      <w:pPr>
        <w:pStyle w:val="3"/>
        <w:spacing w:before="217"/>
        <w:ind w:firstLine="562"/>
        <w:rPr>
          <w:rFonts w:ascii="宋体" w:eastAsia="宋体" w:hAnsi="宋体" w:cs="宋体"/>
        </w:rPr>
      </w:pPr>
      <w:bookmarkStart w:id="93" w:name="_Toc4810"/>
      <w:bookmarkStart w:id="94" w:name="_Toc439056238"/>
      <w:bookmarkStart w:id="95" w:name="_Toc419"/>
      <w:bookmarkStart w:id="96" w:name="_Toc2711"/>
      <w:bookmarkStart w:id="97" w:name="_Toc451182332"/>
      <w:bookmarkStart w:id="98" w:name="_Toc24815"/>
      <w:bookmarkStart w:id="99" w:name="_Toc15608"/>
      <w:bookmarkStart w:id="100" w:name="_Toc7380"/>
      <w:bookmarkStart w:id="101" w:name="_Toc19614"/>
      <w:bookmarkStart w:id="102" w:name="_Toc19690"/>
      <w:bookmarkStart w:id="103" w:name="_Toc17065"/>
      <w:r>
        <w:rPr>
          <w:rFonts w:ascii="宋体" w:eastAsia="宋体" w:hAnsi="宋体" w:cs="宋体"/>
        </w:rPr>
        <w:lastRenderedPageBreak/>
        <w:t>（二）存在的主要问题</w:t>
      </w:r>
      <w:bookmarkEnd w:id="93"/>
      <w:bookmarkEnd w:id="94"/>
      <w:bookmarkEnd w:id="95"/>
      <w:bookmarkEnd w:id="96"/>
      <w:bookmarkEnd w:id="97"/>
      <w:bookmarkEnd w:id="98"/>
      <w:bookmarkEnd w:id="99"/>
      <w:bookmarkEnd w:id="100"/>
      <w:bookmarkEnd w:id="101"/>
      <w:bookmarkEnd w:id="102"/>
      <w:bookmarkEnd w:id="103"/>
    </w:p>
    <w:p w:rsidR="00356AF4" w:rsidRDefault="00375C15">
      <w:pPr>
        <w:spacing w:line="500" w:lineRule="exact"/>
        <w:ind w:firstLineChars="300" w:firstLine="720"/>
        <w:rPr>
          <w:rFonts w:ascii="宋体" w:eastAsia="宋体" w:hAnsi="宋体" w:cs="宋体"/>
          <w:sz w:val="24"/>
          <w:szCs w:val="24"/>
        </w:rPr>
      </w:pPr>
      <w:r>
        <w:rPr>
          <w:rFonts w:ascii="宋体" w:eastAsia="宋体" w:hAnsi="宋体" w:cs="宋体" w:hint="eastAsia"/>
          <w:sz w:val="24"/>
          <w:szCs w:val="24"/>
        </w:rPr>
        <w:t>“十三五”以来，我市基础测绘事业虽然取得了长足发展，但结合新的发展趋势和要求，支撑自然资源履行“两统一”职责的能力、技术、基础数据不足，投入的资金不够。由于财政定期投入机制未建立，大比例尺地形图现势性不强，数据获取更新速度跟不上城市发展进度，三维数据严重不足，地理信息数据共享率低，社会化服务能力明显不足，应急测绘保障机制尚未建立，测绘行业市场监管存在困难区等问题，基础测绘工作仍任重道远。</w:t>
      </w:r>
    </w:p>
    <w:p w:rsidR="00356AF4" w:rsidRDefault="00375C15">
      <w:pPr>
        <w:spacing w:line="580" w:lineRule="exact"/>
        <w:ind w:firstLine="482"/>
        <w:outlineLvl w:val="2"/>
        <w:rPr>
          <w:rFonts w:ascii="宋体" w:eastAsia="宋体" w:hAnsi="宋体" w:cs="宋体"/>
          <w:b/>
          <w:bCs/>
          <w:sz w:val="24"/>
          <w:szCs w:val="24"/>
        </w:rPr>
      </w:pPr>
      <w:bookmarkStart w:id="104" w:name="_Toc7799"/>
      <w:bookmarkStart w:id="105" w:name="_Toc22815"/>
      <w:bookmarkStart w:id="106" w:name="_Toc62828749"/>
      <w:r>
        <w:rPr>
          <w:rFonts w:ascii="宋体" w:eastAsia="宋体" w:hAnsi="宋体" w:cs="宋体" w:hint="eastAsia"/>
          <w:b/>
          <w:bCs/>
          <w:sz w:val="24"/>
          <w:szCs w:val="24"/>
        </w:rPr>
        <w:t>1.</w:t>
      </w:r>
      <w:r>
        <w:rPr>
          <w:rFonts w:ascii="宋体" w:eastAsia="宋体" w:hAnsi="宋体" w:cs="宋体" w:hint="eastAsia"/>
          <w:b/>
          <w:bCs/>
          <w:sz w:val="24"/>
          <w:szCs w:val="24"/>
        </w:rPr>
        <w:t>现代测绘基准体系仍需完善</w:t>
      </w:r>
      <w:bookmarkEnd w:id="104"/>
      <w:bookmarkEnd w:id="105"/>
      <w:bookmarkEnd w:id="106"/>
    </w:p>
    <w:p w:rsidR="00356AF4" w:rsidRDefault="00375C15">
      <w:pPr>
        <w:spacing w:line="500" w:lineRule="exact"/>
        <w:ind w:firstLineChars="300" w:firstLine="720"/>
        <w:rPr>
          <w:rFonts w:ascii="宋体" w:eastAsia="宋体" w:hAnsi="宋体" w:cs="宋体"/>
          <w:sz w:val="24"/>
          <w:szCs w:val="24"/>
        </w:rPr>
      </w:pPr>
      <w:r>
        <w:rPr>
          <w:rFonts w:ascii="宋体" w:eastAsia="宋体" w:hAnsi="宋体" w:cs="宋体" w:hint="eastAsia"/>
          <w:sz w:val="24"/>
          <w:szCs w:val="24"/>
        </w:rPr>
        <w:t>随着经济社会的全面进步</w:t>
      </w:r>
      <w:r>
        <w:rPr>
          <w:rFonts w:ascii="宋体" w:eastAsia="宋体" w:hAnsi="宋体" w:cs="宋体" w:hint="eastAsia"/>
          <w:sz w:val="24"/>
          <w:szCs w:val="24"/>
        </w:rPr>
        <w:t>,</w:t>
      </w:r>
      <w:r>
        <w:rPr>
          <w:rFonts w:ascii="宋体" w:eastAsia="宋体" w:hAnsi="宋体" w:cs="宋体" w:hint="eastAsia"/>
          <w:sz w:val="24"/>
          <w:szCs w:val="24"/>
        </w:rPr>
        <w:t>各方面对测绘的需求不断增长</w:t>
      </w:r>
      <w:r>
        <w:rPr>
          <w:rFonts w:ascii="宋体" w:eastAsia="宋体" w:hAnsi="宋体" w:cs="宋体" w:hint="eastAsia"/>
          <w:sz w:val="24"/>
          <w:szCs w:val="24"/>
        </w:rPr>
        <w:t>,</w:t>
      </w:r>
      <w:r>
        <w:rPr>
          <w:rFonts w:ascii="宋体" w:eastAsia="宋体" w:hAnsi="宋体" w:cs="宋体" w:hint="eastAsia"/>
          <w:sz w:val="24"/>
          <w:szCs w:val="24"/>
        </w:rPr>
        <w:t>测绘滞后于经济社会发展需求的矛盾日益突出，主要存在以下主要问题：</w:t>
      </w:r>
      <w:r>
        <w:rPr>
          <w:rFonts w:ascii="宋体" w:eastAsia="宋体" w:hAnsi="宋体" w:cs="宋体" w:hint="eastAsia"/>
          <w:b/>
          <w:bCs/>
          <w:sz w:val="24"/>
          <w:szCs w:val="24"/>
        </w:rPr>
        <w:t>①对测绘工作认识不足</w:t>
      </w:r>
      <w:r>
        <w:rPr>
          <w:rFonts w:ascii="宋体" w:eastAsia="宋体" w:hAnsi="宋体" w:cs="宋体" w:hint="eastAsia"/>
          <w:sz w:val="24"/>
          <w:szCs w:val="24"/>
        </w:rPr>
        <w:t>，相关部门对测绘服务和成果应用也缺乏了解，测绘成果应用意识不强；</w:t>
      </w:r>
      <w:r>
        <w:rPr>
          <w:rFonts w:ascii="宋体" w:eastAsia="宋体" w:hAnsi="宋体" w:cs="宋体" w:hint="eastAsia"/>
          <w:b/>
          <w:bCs/>
          <w:sz w:val="24"/>
          <w:szCs w:val="24"/>
        </w:rPr>
        <w:t>②重复测绘</w:t>
      </w:r>
      <w:r>
        <w:rPr>
          <w:rFonts w:ascii="宋体" w:eastAsia="宋体" w:hAnsi="宋体" w:cs="宋体" w:hint="eastAsia"/>
          <w:sz w:val="24"/>
          <w:szCs w:val="24"/>
        </w:rPr>
        <w:t>，不能共享测绘成果，由于缺乏沟通，国土、水利、消防、农业、应急、环保、交通、规划建设等部门出现了对同一测绘对象进行重复测绘的现象</w:t>
      </w:r>
      <w:r>
        <w:rPr>
          <w:rFonts w:ascii="宋体" w:eastAsia="宋体" w:hAnsi="宋体" w:cs="宋体" w:hint="eastAsia"/>
          <w:sz w:val="24"/>
          <w:szCs w:val="24"/>
        </w:rPr>
        <w:t>,</w:t>
      </w:r>
      <w:r>
        <w:rPr>
          <w:rFonts w:ascii="宋体" w:eastAsia="宋体" w:hAnsi="宋体" w:cs="宋体" w:hint="eastAsia"/>
          <w:sz w:val="24"/>
          <w:szCs w:val="24"/>
        </w:rPr>
        <w:t>没有地方的统一坐标网，也造成了人力、物力、金钱的浪费；</w:t>
      </w:r>
      <w:r>
        <w:rPr>
          <w:rFonts w:ascii="宋体" w:eastAsia="宋体" w:hAnsi="宋体" w:cs="宋体" w:hint="eastAsia"/>
          <w:b/>
          <w:bCs/>
          <w:sz w:val="24"/>
          <w:szCs w:val="24"/>
        </w:rPr>
        <w:t>③管理水平不高</w:t>
      </w:r>
      <w:r>
        <w:rPr>
          <w:rFonts w:ascii="宋体" w:eastAsia="宋体" w:hAnsi="宋体" w:cs="宋体" w:hint="eastAsia"/>
          <w:sz w:val="24"/>
          <w:szCs w:val="24"/>
        </w:rPr>
        <w:t>，经调研很多基础组织的基层建设和基础工作的管理水平还不够高，内部运行机制还不够协调</w:t>
      </w:r>
      <w:r>
        <w:rPr>
          <w:rFonts w:ascii="宋体" w:eastAsia="宋体" w:hAnsi="宋体" w:cs="宋体" w:hint="eastAsia"/>
          <w:sz w:val="24"/>
          <w:szCs w:val="24"/>
        </w:rPr>
        <w:t>,</w:t>
      </w:r>
      <w:r>
        <w:rPr>
          <w:rFonts w:ascii="宋体" w:eastAsia="宋体" w:hAnsi="宋体" w:cs="宋体" w:hint="eastAsia"/>
          <w:sz w:val="24"/>
          <w:szCs w:val="24"/>
        </w:rPr>
        <w:t>日常监管抓的不紧</w:t>
      </w:r>
      <w:r>
        <w:rPr>
          <w:rFonts w:ascii="宋体" w:eastAsia="宋体" w:hAnsi="宋体" w:cs="宋体" w:hint="eastAsia"/>
          <w:sz w:val="24"/>
          <w:szCs w:val="24"/>
        </w:rPr>
        <w:t>,</w:t>
      </w:r>
      <w:r>
        <w:rPr>
          <w:rFonts w:ascii="宋体" w:eastAsia="宋体" w:hAnsi="宋体" w:cs="宋体" w:hint="eastAsia"/>
          <w:sz w:val="24"/>
          <w:szCs w:val="24"/>
        </w:rPr>
        <w:t>成</w:t>
      </w:r>
      <w:r>
        <w:rPr>
          <w:rFonts w:ascii="宋体" w:eastAsia="宋体" w:hAnsi="宋体" w:cs="宋体" w:hint="eastAsia"/>
          <w:sz w:val="24"/>
          <w:szCs w:val="24"/>
        </w:rPr>
        <w:t>效不够明显，人员积极性不高；</w:t>
      </w:r>
      <w:r>
        <w:rPr>
          <w:rFonts w:ascii="宋体" w:eastAsia="宋体" w:hAnsi="宋体" w:cs="宋体" w:hint="eastAsia"/>
          <w:b/>
          <w:bCs/>
          <w:sz w:val="24"/>
          <w:szCs w:val="24"/>
        </w:rPr>
        <w:t>④测绘成果不足</w:t>
      </w:r>
      <w:r>
        <w:rPr>
          <w:rFonts w:ascii="宋体" w:eastAsia="宋体" w:hAnsi="宋体" w:cs="宋体" w:hint="eastAsia"/>
          <w:sz w:val="24"/>
          <w:szCs w:val="24"/>
        </w:rPr>
        <w:t>，由于测绘手段落后和人员不足等原因，很多基层单位的基础地理信息资源短缺</w:t>
      </w:r>
      <w:r>
        <w:rPr>
          <w:rFonts w:ascii="宋体" w:eastAsia="宋体" w:hAnsi="宋体" w:cs="宋体" w:hint="eastAsia"/>
          <w:sz w:val="24"/>
          <w:szCs w:val="24"/>
        </w:rPr>
        <w:t>,</w:t>
      </w:r>
      <w:r>
        <w:rPr>
          <w:rFonts w:ascii="宋体" w:eastAsia="宋体" w:hAnsi="宋体" w:cs="宋体" w:hint="eastAsia"/>
          <w:sz w:val="24"/>
          <w:szCs w:val="24"/>
        </w:rPr>
        <w:t>成果开发利用不足，基础测绘成果还没有数字正射影像和数字高程模型等测绘成果，由于经费所限，致使基础测绘更新速度过慢、周期过长，严重影响了基础地理信息的现势性和准确性，削弱了基础测绘在社会发展和经济建设中的前期保障作用；</w:t>
      </w:r>
      <w:r>
        <w:rPr>
          <w:rFonts w:ascii="宋体" w:eastAsia="宋体" w:hAnsi="宋体" w:cs="宋体" w:hint="eastAsia"/>
          <w:b/>
          <w:bCs/>
          <w:sz w:val="24"/>
          <w:szCs w:val="24"/>
        </w:rPr>
        <w:t>⑤经费投入少、测绘手段落后</w:t>
      </w:r>
      <w:r>
        <w:rPr>
          <w:rFonts w:ascii="宋体" w:eastAsia="宋体" w:hAnsi="宋体" w:cs="宋体" w:hint="eastAsia"/>
          <w:sz w:val="24"/>
          <w:szCs w:val="24"/>
        </w:rPr>
        <w:t>，经调查</w:t>
      </w:r>
      <w:r>
        <w:rPr>
          <w:rFonts w:ascii="宋体" w:eastAsia="宋体" w:hAnsi="宋体" w:cs="宋体" w:hint="eastAsia"/>
          <w:sz w:val="24"/>
          <w:szCs w:val="24"/>
        </w:rPr>
        <w:t>,</w:t>
      </w:r>
      <w:r>
        <w:rPr>
          <w:rFonts w:ascii="宋体" w:eastAsia="宋体" w:hAnsi="宋体" w:cs="宋体" w:hint="eastAsia"/>
          <w:sz w:val="24"/>
          <w:szCs w:val="24"/>
        </w:rPr>
        <w:t>很多基础单位的基础设施、经济发展相对落后，很多测绘工作述是使用传统的测绘仪器和工具进行低效率的工作，导致基础测绘工作远不能满足社会经济发展对基础测</w:t>
      </w:r>
      <w:r>
        <w:rPr>
          <w:rFonts w:ascii="宋体" w:eastAsia="宋体" w:hAnsi="宋体" w:cs="宋体" w:hint="eastAsia"/>
          <w:sz w:val="24"/>
          <w:szCs w:val="24"/>
        </w:rPr>
        <w:t>绘成果的需求。</w:t>
      </w:r>
    </w:p>
    <w:p w:rsidR="00356AF4" w:rsidRDefault="00375C15">
      <w:pPr>
        <w:numPr>
          <w:ilvl w:val="0"/>
          <w:numId w:val="2"/>
        </w:numPr>
        <w:spacing w:line="580" w:lineRule="exact"/>
        <w:ind w:firstLine="482"/>
        <w:outlineLvl w:val="2"/>
        <w:rPr>
          <w:rFonts w:ascii="宋体" w:eastAsia="宋体" w:hAnsi="宋体" w:cs="宋体"/>
          <w:b/>
          <w:bCs/>
          <w:sz w:val="24"/>
          <w:szCs w:val="24"/>
        </w:rPr>
      </w:pPr>
      <w:bookmarkStart w:id="107" w:name="_Toc4549"/>
      <w:bookmarkStart w:id="108" w:name="_Toc9105"/>
      <w:r>
        <w:rPr>
          <w:rFonts w:ascii="宋体" w:eastAsia="宋体" w:hAnsi="宋体" w:cs="宋体" w:hint="eastAsia"/>
          <w:b/>
          <w:bCs/>
          <w:sz w:val="24"/>
          <w:szCs w:val="24"/>
        </w:rPr>
        <w:t>基础地理信息数据覆盖、更新需继续提升</w:t>
      </w:r>
      <w:bookmarkEnd w:id="107"/>
      <w:bookmarkEnd w:id="108"/>
    </w:p>
    <w:p w:rsidR="00356AF4" w:rsidRDefault="00375C15">
      <w:pPr>
        <w:pStyle w:val="Text"/>
        <w:spacing w:line="240" w:lineRule="auto"/>
        <w:ind w:firstLine="480"/>
        <w:rPr>
          <w:rFonts w:ascii="宋体" w:eastAsia="宋体" w:cs="宋体"/>
          <w:color w:val="auto"/>
          <w:kern w:val="2"/>
          <w:sz w:val="24"/>
          <w:szCs w:val="24"/>
          <w:lang w:val="en-US"/>
        </w:rPr>
      </w:pPr>
      <w:r>
        <w:rPr>
          <w:rFonts w:ascii="宋体" w:eastAsia="宋体" w:cs="宋体" w:hint="eastAsia"/>
          <w:color w:val="auto"/>
          <w:kern w:val="2"/>
          <w:sz w:val="24"/>
          <w:szCs w:val="24"/>
          <w:lang w:val="en-US"/>
        </w:rPr>
        <w:t>一是数据</w:t>
      </w:r>
      <w:r>
        <w:rPr>
          <w:rFonts w:ascii="宋体" w:eastAsia="宋体" w:cs="宋体" w:hint="eastAsia"/>
          <w:b/>
          <w:bCs/>
          <w:color w:val="auto"/>
          <w:kern w:val="2"/>
          <w:sz w:val="24"/>
          <w:szCs w:val="24"/>
          <w:lang w:val="en-US"/>
        </w:rPr>
        <w:t>覆盖度不足</w:t>
      </w:r>
      <w:r>
        <w:rPr>
          <w:rFonts w:ascii="宋体" w:eastAsia="宋体" w:cs="宋体" w:hint="eastAsia"/>
          <w:color w:val="auto"/>
          <w:kern w:val="2"/>
          <w:sz w:val="24"/>
          <w:szCs w:val="24"/>
          <w:lang w:val="en-US"/>
        </w:rPr>
        <w:t>，大比例尺地形图覆盖率低，三维数据覆盖范围极小。二是尚未建立基础地理信息数据持续</w:t>
      </w:r>
      <w:r>
        <w:rPr>
          <w:rFonts w:ascii="宋体" w:eastAsia="宋体" w:cs="宋体" w:hint="eastAsia"/>
          <w:b/>
          <w:bCs/>
          <w:color w:val="auto"/>
          <w:kern w:val="2"/>
          <w:sz w:val="24"/>
          <w:szCs w:val="24"/>
          <w:lang w:val="en-US"/>
        </w:rPr>
        <w:t>更新机制</w:t>
      </w:r>
      <w:r>
        <w:rPr>
          <w:rFonts w:ascii="宋体" w:eastAsia="宋体" w:cs="宋体" w:hint="eastAsia"/>
          <w:color w:val="auto"/>
          <w:kern w:val="2"/>
          <w:sz w:val="24"/>
          <w:szCs w:val="24"/>
          <w:lang w:val="en-US"/>
        </w:rPr>
        <w:t>，数据采集生产模式和数据库建设</w:t>
      </w:r>
      <w:r>
        <w:rPr>
          <w:rFonts w:ascii="宋体" w:eastAsia="宋体" w:cs="宋体" w:hint="eastAsia"/>
          <w:color w:val="auto"/>
          <w:kern w:val="2"/>
          <w:sz w:val="24"/>
          <w:szCs w:val="24"/>
          <w:lang w:val="en-US"/>
        </w:rPr>
        <w:lastRenderedPageBreak/>
        <w:t>方式没有转变，测绘成果现势性差，更新周期较长，严重影响测绘成果效能发挥；地图公共服务数据保障薄弱，需要进行大量的资料增补和数据更新才能满足需求。</w:t>
      </w:r>
    </w:p>
    <w:p w:rsidR="00356AF4" w:rsidRDefault="00375C15">
      <w:pPr>
        <w:numPr>
          <w:ilvl w:val="0"/>
          <w:numId w:val="2"/>
        </w:numPr>
        <w:spacing w:line="580" w:lineRule="exact"/>
        <w:ind w:firstLine="482"/>
        <w:outlineLvl w:val="2"/>
        <w:rPr>
          <w:rFonts w:ascii="宋体" w:eastAsia="宋体" w:hAnsi="宋体" w:cs="宋体"/>
          <w:b/>
          <w:bCs/>
          <w:sz w:val="24"/>
          <w:szCs w:val="24"/>
        </w:rPr>
      </w:pPr>
      <w:bookmarkStart w:id="109" w:name="_Toc19332"/>
      <w:bookmarkStart w:id="110" w:name="_Toc26594"/>
      <w:r>
        <w:rPr>
          <w:rFonts w:ascii="宋体" w:eastAsia="宋体" w:hAnsi="宋体" w:cs="宋体" w:hint="eastAsia"/>
          <w:b/>
          <w:bCs/>
          <w:sz w:val="24"/>
          <w:szCs w:val="24"/>
        </w:rPr>
        <w:t>地理信息公共服务质量有待提高</w:t>
      </w:r>
      <w:bookmarkEnd w:id="109"/>
      <w:bookmarkEnd w:id="110"/>
    </w:p>
    <w:p w:rsidR="00356AF4" w:rsidRDefault="00375C15">
      <w:pPr>
        <w:pStyle w:val="Text"/>
        <w:spacing w:line="240" w:lineRule="auto"/>
        <w:ind w:firstLine="480"/>
        <w:rPr>
          <w:rFonts w:ascii="宋体" w:eastAsia="宋体" w:cs="宋体"/>
          <w:color w:val="auto"/>
          <w:kern w:val="2"/>
          <w:sz w:val="24"/>
          <w:szCs w:val="24"/>
          <w:lang w:val="en-US"/>
        </w:rPr>
      </w:pPr>
      <w:r>
        <w:rPr>
          <w:rFonts w:ascii="宋体" w:eastAsia="宋体" w:cs="宋体" w:hint="eastAsia"/>
          <w:color w:val="auto"/>
          <w:kern w:val="2"/>
          <w:sz w:val="24"/>
          <w:szCs w:val="24"/>
          <w:lang w:val="en-US"/>
        </w:rPr>
        <w:t>“数字赤壁”等地理信息公共服务平台现有数据</w:t>
      </w:r>
      <w:r>
        <w:rPr>
          <w:rFonts w:ascii="宋体" w:eastAsia="宋体" w:cs="宋体" w:hint="eastAsia"/>
          <w:b/>
          <w:bCs/>
          <w:color w:val="auto"/>
          <w:kern w:val="2"/>
          <w:sz w:val="24"/>
          <w:szCs w:val="24"/>
          <w:lang w:val="en-US"/>
        </w:rPr>
        <w:t>现势性较差</w:t>
      </w:r>
      <w:r>
        <w:rPr>
          <w:rFonts w:ascii="宋体" w:eastAsia="宋体" w:cs="宋体" w:hint="eastAsia"/>
          <w:color w:val="auto"/>
          <w:kern w:val="2"/>
          <w:sz w:val="24"/>
          <w:szCs w:val="24"/>
          <w:lang w:val="en-US"/>
        </w:rPr>
        <w:t>、</w:t>
      </w:r>
      <w:r>
        <w:rPr>
          <w:rFonts w:ascii="宋体" w:eastAsia="宋体" w:cs="宋体" w:hint="eastAsia"/>
          <w:b/>
          <w:bCs/>
          <w:color w:val="auto"/>
          <w:kern w:val="2"/>
          <w:sz w:val="24"/>
          <w:szCs w:val="24"/>
          <w:lang w:val="en-US"/>
        </w:rPr>
        <w:t>可用性不强</w:t>
      </w:r>
      <w:r>
        <w:rPr>
          <w:rFonts w:ascii="宋体" w:eastAsia="宋体" w:cs="宋体" w:hint="eastAsia"/>
          <w:color w:val="auto"/>
          <w:kern w:val="2"/>
          <w:sz w:val="24"/>
          <w:szCs w:val="24"/>
          <w:lang w:val="en-US"/>
        </w:rPr>
        <w:t>，基础地理信息数据和电子地图等均是几年前生产；缺乏日常维护，部分应用并未真正投入使</w:t>
      </w:r>
      <w:r>
        <w:rPr>
          <w:rFonts w:ascii="宋体" w:eastAsia="宋体" w:cs="宋体" w:hint="eastAsia"/>
          <w:color w:val="auto"/>
          <w:kern w:val="2"/>
          <w:sz w:val="24"/>
          <w:szCs w:val="24"/>
          <w:lang w:val="en-US"/>
        </w:rPr>
        <w:t>用；平台宣传推广力度不够、共享利用率不高；尚未形成地理空间数据在线共享模式，各部门间仍以线下按需协商共享数据为主，数据共享效率低。“地理信息孤岛”依然存在，社会化服务能力明显不足，基础测绘公共服务的深度和广度有待拓展。</w:t>
      </w:r>
    </w:p>
    <w:p w:rsidR="00356AF4" w:rsidRDefault="00375C15">
      <w:pPr>
        <w:spacing w:line="580" w:lineRule="exact"/>
        <w:ind w:firstLine="482"/>
        <w:outlineLvl w:val="2"/>
        <w:rPr>
          <w:rFonts w:ascii="宋体" w:eastAsia="宋体" w:hAnsi="宋体" w:cs="宋体"/>
          <w:b/>
          <w:bCs/>
          <w:sz w:val="24"/>
          <w:szCs w:val="24"/>
        </w:rPr>
      </w:pPr>
      <w:bookmarkStart w:id="111" w:name="_Toc48730549"/>
      <w:bookmarkStart w:id="112" w:name="_Toc14496"/>
      <w:bookmarkStart w:id="113" w:name="_Toc62828752"/>
      <w:bookmarkStart w:id="114" w:name="_Toc2178"/>
      <w:r>
        <w:rPr>
          <w:rFonts w:ascii="宋体" w:eastAsia="宋体" w:hAnsi="宋体" w:cs="宋体" w:hint="eastAsia"/>
          <w:b/>
          <w:bCs/>
          <w:sz w:val="24"/>
          <w:szCs w:val="24"/>
        </w:rPr>
        <w:t>4.</w:t>
      </w:r>
      <w:r>
        <w:rPr>
          <w:rFonts w:ascii="宋体" w:eastAsia="宋体" w:hAnsi="宋体" w:cs="宋体" w:hint="eastAsia"/>
          <w:b/>
          <w:bCs/>
          <w:sz w:val="24"/>
          <w:szCs w:val="24"/>
        </w:rPr>
        <w:t>应急测绘保障</w:t>
      </w:r>
      <w:bookmarkEnd w:id="111"/>
      <w:r>
        <w:rPr>
          <w:rFonts w:ascii="宋体" w:eastAsia="宋体" w:hAnsi="宋体" w:cs="宋体" w:hint="eastAsia"/>
          <w:b/>
          <w:bCs/>
          <w:sz w:val="24"/>
          <w:szCs w:val="24"/>
        </w:rPr>
        <w:t>体系亟需建立</w:t>
      </w:r>
      <w:bookmarkEnd w:id="112"/>
      <w:bookmarkEnd w:id="113"/>
      <w:bookmarkEnd w:id="114"/>
    </w:p>
    <w:p w:rsidR="00356AF4" w:rsidRDefault="00375C15">
      <w:pPr>
        <w:pStyle w:val="Text"/>
        <w:spacing w:line="240" w:lineRule="auto"/>
        <w:ind w:firstLine="480"/>
        <w:rPr>
          <w:rFonts w:ascii="宋体" w:eastAsia="宋体" w:cs="宋体"/>
          <w:color w:val="auto"/>
          <w:kern w:val="2"/>
          <w:sz w:val="24"/>
          <w:szCs w:val="24"/>
          <w:lang w:val="en-US"/>
        </w:rPr>
      </w:pPr>
      <w:r>
        <w:rPr>
          <w:rFonts w:ascii="宋体" w:eastAsia="宋体" w:cs="宋体" w:hint="eastAsia"/>
          <w:color w:val="auto"/>
          <w:kern w:val="2"/>
          <w:sz w:val="24"/>
          <w:szCs w:val="24"/>
          <w:lang w:val="en-US"/>
        </w:rPr>
        <w:t>应急测绘保障服务是突发事件</w:t>
      </w:r>
      <w:r>
        <w:rPr>
          <w:rFonts w:ascii="宋体" w:eastAsia="宋体" w:cs="宋体" w:hint="eastAsia"/>
          <w:b/>
          <w:bCs/>
          <w:color w:val="auto"/>
          <w:kern w:val="2"/>
          <w:sz w:val="24"/>
          <w:szCs w:val="24"/>
          <w:lang w:val="en-US"/>
        </w:rPr>
        <w:t>应急体系</w:t>
      </w:r>
      <w:r>
        <w:rPr>
          <w:rFonts w:ascii="宋体" w:eastAsia="宋体" w:cs="宋体" w:hint="eastAsia"/>
          <w:color w:val="auto"/>
          <w:kern w:val="2"/>
          <w:sz w:val="24"/>
          <w:szCs w:val="24"/>
          <w:lang w:val="en-US"/>
        </w:rPr>
        <w:t>的重要内容，随着近年国家应急体系的逐步完善，需要同步推进应急测绘保障服务建设。目前，赤壁市</w:t>
      </w:r>
      <w:r>
        <w:rPr>
          <w:rFonts w:ascii="宋体" w:eastAsia="宋体" w:cs="宋体" w:hint="eastAsia"/>
          <w:b/>
          <w:bCs/>
          <w:color w:val="auto"/>
          <w:kern w:val="2"/>
          <w:sz w:val="24"/>
          <w:szCs w:val="24"/>
          <w:lang w:val="en-US"/>
        </w:rPr>
        <w:t>亟需</w:t>
      </w:r>
      <w:r>
        <w:rPr>
          <w:rFonts w:ascii="宋体" w:eastAsia="宋体" w:cs="宋体" w:hint="eastAsia"/>
          <w:color w:val="auto"/>
          <w:kern w:val="2"/>
          <w:sz w:val="24"/>
          <w:szCs w:val="24"/>
          <w:lang w:val="en-US"/>
        </w:rPr>
        <w:t>建立基础测绘</w:t>
      </w:r>
      <w:r>
        <w:rPr>
          <w:rFonts w:ascii="宋体" w:eastAsia="宋体" w:cs="宋体" w:hint="eastAsia"/>
          <w:b/>
          <w:bCs/>
          <w:color w:val="auto"/>
          <w:kern w:val="2"/>
          <w:sz w:val="24"/>
          <w:szCs w:val="24"/>
          <w:lang w:val="en-US"/>
        </w:rPr>
        <w:t>应急保障机制</w:t>
      </w:r>
      <w:r>
        <w:rPr>
          <w:rFonts w:ascii="宋体" w:eastAsia="宋体" w:cs="宋体" w:hint="eastAsia"/>
          <w:color w:val="auto"/>
          <w:kern w:val="2"/>
          <w:sz w:val="24"/>
          <w:szCs w:val="24"/>
          <w:lang w:val="en-US"/>
        </w:rPr>
        <w:t>，制定本级行政区域基础测绘应急保障预案，确立应急保障组织体系、应急装备和器材配备、应急响应、基础地理信息数据的应急测制和更新等应急保障措施。</w:t>
      </w:r>
    </w:p>
    <w:p w:rsidR="00356AF4" w:rsidRDefault="00375C15">
      <w:pPr>
        <w:spacing w:line="580" w:lineRule="exact"/>
        <w:ind w:firstLine="482"/>
        <w:outlineLvl w:val="2"/>
        <w:rPr>
          <w:rFonts w:ascii="宋体" w:eastAsia="宋体" w:hAnsi="宋体" w:cs="宋体"/>
          <w:b/>
          <w:bCs/>
          <w:sz w:val="24"/>
          <w:szCs w:val="24"/>
        </w:rPr>
      </w:pPr>
      <w:bookmarkStart w:id="115" w:name="_Toc48730550"/>
      <w:bookmarkStart w:id="116" w:name="_Toc4594"/>
      <w:bookmarkStart w:id="117" w:name="_Toc62828753"/>
      <w:bookmarkStart w:id="118" w:name="_Toc25755"/>
      <w:r>
        <w:rPr>
          <w:rFonts w:ascii="宋体" w:eastAsia="宋体" w:hAnsi="宋体" w:cs="宋体" w:hint="eastAsia"/>
          <w:b/>
          <w:bCs/>
          <w:sz w:val="24"/>
          <w:szCs w:val="24"/>
        </w:rPr>
        <w:t>5.</w:t>
      </w:r>
      <w:r>
        <w:rPr>
          <w:rFonts w:ascii="宋体" w:eastAsia="宋体" w:hAnsi="宋体" w:cs="宋体" w:hint="eastAsia"/>
          <w:b/>
          <w:bCs/>
          <w:sz w:val="24"/>
          <w:szCs w:val="24"/>
        </w:rPr>
        <w:t>测绘市场监管与人才队伍培养需进一步加强</w:t>
      </w:r>
      <w:bookmarkEnd w:id="115"/>
      <w:bookmarkEnd w:id="116"/>
      <w:bookmarkEnd w:id="117"/>
      <w:bookmarkEnd w:id="118"/>
    </w:p>
    <w:p w:rsidR="00356AF4" w:rsidRDefault="00375C15">
      <w:pPr>
        <w:pStyle w:val="Text"/>
        <w:spacing w:line="240" w:lineRule="auto"/>
        <w:ind w:firstLine="480"/>
        <w:rPr>
          <w:rFonts w:eastAsia="仿宋"/>
        </w:rPr>
      </w:pPr>
      <w:r>
        <w:rPr>
          <w:rFonts w:ascii="宋体" w:eastAsia="宋体" w:cs="宋体" w:hint="eastAsia"/>
          <w:color w:val="auto"/>
          <w:kern w:val="2"/>
          <w:sz w:val="24"/>
          <w:szCs w:val="24"/>
          <w:lang w:val="en-US"/>
        </w:rPr>
        <w:t>随着测绘市场的不断放开，具备相应测绘资质的测绘单位均可在全国范围内承接测绘活动，在促进测绘市场繁荣发展的同时，也增加测绘监管的难度。测绘行业管理按照“</w:t>
      </w:r>
      <w:r>
        <w:rPr>
          <w:rFonts w:ascii="宋体" w:eastAsia="宋体" w:cs="宋体" w:hint="eastAsia"/>
          <w:b/>
          <w:bCs/>
          <w:color w:val="auto"/>
          <w:kern w:val="2"/>
          <w:sz w:val="24"/>
          <w:szCs w:val="24"/>
          <w:lang w:val="en-US"/>
        </w:rPr>
        <w:t>属地管理</w:t>
      </w:r>
      <w:r>
        <w:rPr>
          <w:rFonts w:ascii="宋体" w:eastAsia="宋体" w:cs="宋体" w:hint="eastAsia"/>
          <w:color w:val="auto"/>
          <w:kern w:val="2"/>
          <w:sz w:val="24"/>
          <w:szCs w:val="24"/>
          <w:lang w:val="en-US"/>
        </w:rPr>
        <w:t>、</w:t>
      </w:r>
      <w:r>
        <w:rPr>
          <w:rFonts w:ascii="宋体" w:eastAsia="宋体" w:cs="宋体" w:hint="eastAsia"/>
          <w:b/>
          <w:bCs/>
          <w:color w:val="auto"/>
          <w:kern w:val="2"/>
          <w:sz w:val="24"/>
          <w:szCs w:val="24"/>
          <w:lang w:val="en-US"/>
        </w:rPr>
        <w:t>分级管理</w:t>
      </w:r>
      <w:r>
        <w:rPr>
          <w:rFonts w:ascii="宋体" w:eastAsia="宋体" w:cs="宋体" w:hint="eastAsia"/>
          <w:color w:val="auto"/>
          <w:kern w:val="2"/>
          <w:sz w:val="24"/>
          <w:szCs w:val="24"/>
          <w:lang w:val="en-US"/>
        </w:rPr>
        <w:t>”的原则，地理信息测绘行政主管部门对承接、分包本市项目的异地企业监管困难，缺乏有效监管手段和管控措施。县级测绘主管部门存在管理人员不足，缺乏测绘专业技术人员等</w:t>
      </w:r>
      <w:r>
        <w:rPr>
          <w:rFonts w:ascii="宋体" w:eastAsia="宋体" w:cs="宋体" w:hint="eastAsia"/>
          <w:color w:val="auto"/>
          <w:kern w:val="2"/>
          <w:sz w:val="24"/>
          <w:szCs w:val="24"/>
          <w:lang w:val="en-US"/>
        </w:rPr>
        <w:t>问题，不利于基础测绘工作的开展。此外，测绘人才队伍在新技术应用、新产品开发方面的创新能力不足，科技成果转化率不高。</w:t>
      </w:r>
    </w:p>
    <w:p w:rsidR="00356AF4" w:rsidRDefault="00375C15">
      <w:pPr>
        <w:pStyle w:val="2"/>
        <w:rPr>
          <w:rFonts w:ascii="宋体" w:eastAsia="宋体" w:hAnsi="宋体" w:cs="宋体"/>
          <w:sz w:val="32"/>
        </w:rPr>
      </w:pPr>
      <w:bookmarkStart w:id="119" w:name="_Toc451182333"/>
      <w:bookmarkStart w:id="120" w:name="_Toc439056239"/>
      <w:bookmarkStart w:id="121" w:name="_Toc1899"/>
      <w:bookmarkStart w:id="122" w:name="_Toc13762"/>
      <w:bookmarkStart w:id="123" w:name="_Toc15990"/>
      <w:bookmarkStart w:id="124" w:name="_Toc5367"/>
      <w:bookmarkStart w:id="125" w:name="_Toc2401"/>
      <w:bookmarkStart w:id="126" w:name="_Toc27612"/>
      <w:bookmarkStart w:id="127" w:name="_Toc14144"/>
      <w:bookmarkStart w:id="128" w:name="_Toc16977"/>
      <w:bookmarkStart w:id="129" w:name="_Toc11393"/>
      <w:bookmarkStart w:id="130" w:name="_Toc32476"/>
      <w:r>
        <w:rPr>
          <w:rFonts w:ascii="宋体" w:eastAsia="宋体" w:hAnsi="宋体" w:cs="宋体" w:hint="eastAsia"/>
          <w:sz w:val="32"/>
        </w:rPr>
        <w:t>三</w:t>
      </w:r>
      <w:r>
        <w:rPr>
          <w:rFonts w:ascii="宋体" w:eastAsia="宋体" w:hAnsi="宋体" w:cs="宋体"/>
          <w:sz w:val="32"/>
        </w:rPr>
        <w:t>、</w:t>
      </w:r>
      <w:bookmarkEnd w:id="119"/>
      <w:bookmarkEnd w:id="120"/>
      <w:r>
        <w:rPr>
          <w:rFonts w:ascii="宋体" w:eastAsia="宋体" w:hAnsi="宋体" w:cs="宋体"/>
          <w:sz w:val="32"/>
        </w:rPr>
        <w:t>需求与</w:t>
      </w:r>
      <w:bookmarkEnd w:id="121"/>
      <w:r>
        <w:rPr>
          <w:rFonts w:ascii="宋体" w:eastAsia="宋体" w:hAnsi="宋体" w:cs="宋体" w:hint="eastAsia"/>
          <w:sz w:val="32"/>
        </w:rPr>
        <w:t>挑战</w:t>
      </w:r>
      <w:bookmarkEnd w:id="122"/>
      <w:bookmarkEnd w:id="123"/>
      <w:bookmarkEnd w:id="124"/>
      <w:bookmarkEnd w:id="125"/>
      <w:bookmarkEnd w:id="126"/>
      <w:bookmarkEnd w:id="127"/>
      <w:bookmarkEnd w:id="128"/>
      <w:bookmarkEnd w:id="129"/>
      <w:bookmarkEnd w:id="130"/>
    </w:p>
    <w:p w:rsidR="00356AF4" w:rsidRDefault="00375C15">
      <w:pPr>
        <w:pStyle w:val="3"/>
        <w:spacing w:before="217"/>
        <w:ind w:firstLine="562"/>
        <w:rPr>
          <w:rFonts w:ascii="宋体" w:eastAsia="宋体" w:hAnsi="宋体" w:cs="宋体"/>
        </w:rPr>
      </w:pPr>
      <w:bookmarkStart w:id="131" w:name="_Toc22686"/>
      <w:bookmarkStart w:id="132" w:name="_Toc439056240"/>
      <w:bookmarkStart w:id="133" w:name="_Toc451182334"/>
      <w:bookmarkStart w:id="134" w:name="_Toc3931"/>
      <w:bookmarkStart w:id="135" w:name="_Toc15208"/>
      <w:bookmarkStart w:id="136" w:name="_Toc26899"/>
      <w:bookmarkStart w:id="137" w:name="_Toc20148"/>
      <w:bookmarkStart w:id="138" w:name="_Toc19499"/>
      <w:bookmarkStart w:id="139" w:name="_Toc27045"/>
      <w:bookmarkStart w:id="140" w:name="_Toc7949"/>
      <w:bookmarkStart w:id="141" w:name="_Toc12261"/>
      <w:r>
        <w:rPr>
          <w:rFonts w:ascii="宋体" w:eastAsia="宋体" w:hAnsi="宋体" w:cs="宋体"/>
        </w:rPr>
        <w:t>（一）发展趋势</w:t>
      </w:r>
      <w:bookmarkEnd w:id="131"/>
      <w:bookmarkEnd w:id="132"/>
      <w:bookmarkEnd w:id="133"/>
      <w:bookmarkEnd w:id="134"/>
      <w:bookmarkEnd w:id="135"/>
      <w:bookmarkEnd w:id="136"/>
      <w:bookmarkEnd w:id="137"/>
      <w:bookmarkEnd w:id="138"/>
      <w:bookmarkEnd w:id="139"/>
      <w:bookmarkEnd w:id="140"/>
      <w:bookmarkEnd w:id="141"/>
    </w:p>
    <w:p w:rsidR="00356AF4" w:rsidRDefault="00375C15">
      <w:pPr>
        <w:spacing w:line="500" w:lineRule="exact"/>
        <w:ind w:firstLine="480"/>
        <w:rPr>
          <w:rFonts w:ascii="宋体" w:eastAsia="宋体" w:hAnsi="宋体" w:cs="宋体"/>
          <w:sz w:val="24"/>
          <w:szCs w:val="24"/>
        </w:rPr>
      </w:pPr>
      <w:r>
        <w:rPr>
          <w:rFonts w:ascii="宋体" w:eastAsia="宋体" w:hAnsi="宋体" w:cs="宋体" w:hint="eastAsia"/>
          <w:sz w:val="24"/>
          <w:szCs w:val="24"/>
        </w:rPr>
        <w:t>随着经济社会的快速发展和信息化测绘技术体系的成型，基础测绘在需求驱动和科技牵引下的服务本质特征更加突出。“十四五”期间，我市基础测绘的发</w:t>
      </w:r>
      <w:r>
        <w:rPr>
          <w:rFonts w:ascii="宋体" w:eastAsia="宋体" w:hAnsi="宋体" w:cs="宋体" w:hint="eastAsia"/>
          <w:sz w:val="24"/>
          <w:szCs w:val="24"/>
        </w:rPr>
        <w:lastRenderedPageBreak/>
        <w:t>展将呈现以下趋势：一是</w:t>
      </w:r>
      <w:r>
        <w:rPr>
          <w:rFonts w:ascii="宋体" w:eastAsia="宋体" w:hAnsi="宋体" w:cs="宋体" w:hint="eastAsia"/>
          <w:b/>
          <w:bCs/>
          <w:sz w:val="24"/>
          <w:szCs w:val="24"/>
        </w:rPr>
        <w:t>地理信息获取手段不断改进</w:t>
      </w:r>
      <w:r>
        <w:rPr>
          <w:rFonts w:ascii="宋体" w:eastAsia="宋体" w:hAnsi="宋体" w:cs="宋体" w:hint="eastAsia"/>
          <w:sz w:val="24"/>
          <w:szCs w:val="24"/>
        </w:rPr>
        <w:t>，航空航天遥感影像分辨率不断提高，种类不断丰富，将成为地理信息获取的主要手段；二是地理</w:t>
      </w:r>
      <w:r>
        <w:rPr>
          <w:rFonts w:ascii="宋体" w:eastAsia="宋体" w:hAnsi="宋体" w:cs="宋体" w:hint="eastAsia"/>
          <w:b/>
          <w:bCs/>
          <w:sz w:val="24"/>
          <w:szCs w:val="24"/>
        </w:rPr>
        <w:t>信息数据自动化、智能化处理水平不断提高</w:t>
      </w:r>
      <w:r>
        <w:rPr>
          <w:rFonts w:ascii="宋体" w:eastAsia="宋体" w:hAnsi="宋体" w:cs="宋体" w:hint="eastAsia"/>
          <w:sz w:val="24"/>
          <w:szCs w:val="24"/>
        </w:rPr>
        <w:t>，地理信息技术集成应用带动地理信息产业与物联网融合发展，云计算、移动互联网等新技术在基础测绘领域的应用逐步深入；三是</w:t>
      </w:r>
      <w:r>
        <w:rPr>
          <w:rFonts w:ascii="宋体" w:eastAsia="宋体" w:hAnsi="宋体" w:cs="宋体" w:hint="eastAsia"/>
          <w:b/>
          <w:bCs/>
          <w:sz w:val="24"/>
          <w:szCs w:val="24"/>
        </w:rPr>
        <w:t>基础测绘产品形式和服务方式发生深刻变化</w:t>
      </w:r>
      <w:r>
        <w:rPr>
          <w:rFonts w:ascii="宋体" w:eastAsia="宋体" w:hAnsi="宋体" w:cs="宋体" w:hint="eastAsia"/>
          <w:sz w:val="24"/>
          <w:szCs w:val="24"/>
        </w:rPr>
        <w:t>，三维地理信息产品等新型产品不断涌现，测绘地理信息工作逐步实现由地图生产为主</w:t>
      </w:r>
      <w:r>
        <w:rPr>
          <w:rFonts w:ascii="宋体" w:eastAsia="宋体" w:hAnsi="宋体" w:cs="宋体" w:hint="eastAsia"/>
          <w:sz w:val="24"/>
          <w:szCs w:val="24"/>
        </w:rPr>
        <w:t>，</w:t>
      </w:r>
      <w:r>
        <w:rPr>
          <w:rFonts w:ascii="宋体" w:eastAsia="宋体" w:hAnsi="宋体" w:cs="宋体" w:hint="eastAsia"/>
          <w:sz w:val="24"/>
          <w:szCs w:val="24"/>
        </w:rPr>
        <w:t>以地理信息综合服务为主的转变；四是区域协调发展、生态文明建设、突发事件应对、自然灾害应急救援等要求</w:t>
      </w:r>
      <w:r>
        <w:rPr>
          <w:rFonts w:ascii="宋体" w:eastAsia="宋体" w:hAnsi="宋体" w:cs="宋体" w:hint="eastAsia"/>
          <w:b/>
          <w:bCs/>
          <w:sz w:val="24"/>
          <w:szCs w:val="24"/>
        </w:rPr>
        <w:t>基础测绘服务链条进一步延</w:t>
      </w:r>
      <w:r>
        <w:rPr>
          <w:rFonts w:ascii="宋体" w:eastAsia="宋体" w:hAnsi="宋体" w:cs="宋体" w:hint="eastAsia"/>
          <w:sz w:val="24"/>
          <w:szCs w:val="24"/>
        </w:rPr>
        <w:t>伸；五是以</w:t>
      </w:r>
      <w:r>
        <w:rPr>
          <w:rFonts w:ascii="宋体" w:eastAsia="宋体" w:hAnsi="宋体" w:cs="宋体" w:hint="eastAsia"/>
          <w:b/>
          <w:bCs/>
          <w:sz w:val="24"/>
          <w:szCs w:val="24"/>
        </w:rPr>
        <w:t>按需服务</w:t>
      </w:r>
      <w:r>
        <w:rPr>
          <w:rFonts w:ascii="宋体" w:eastAsia="宋体" w:hAnsi="宋体" w:cs="宋体" w:hint="eastAsia"/>
          <w:sz w:val="24"/>
          <w:szCs w:val="24"/>
        </w:rPr>
        <w:t>、</w:t>
      </w:r>
      <w:r>
        <w:rPr>
          <w:rFonts w:ascii="宋体" w:eastAsia="宋体" w:hAnsi="宋体" w:cs="宋体" w:hint="eastAsia"/>
          <w:b/>
          <w:bCs/>
          <w:sz w:val="24"/>
          <w:szCs w:val="24"/>
        </w:rPr>
        <w:t>联动更新</w:t>
      </w:r>
      <w:r>
        <w:rPr>
          <w:rFonts w:ascii="宋体" w:eastAsia="宋体" w:hAnsi="宋体" w:cs="宋体" w:hint="eastAsia"/>
          <w:sz w:val="24"/>
          <w:szCs w:val="24"/>
        </w:rPr>
        <w:t>、</w:t>
      </w:r>
      <w:r>
        <w:rPr>
          <w:rFonts w:ascii="宋体" w:eastAsia="宋体" w:hAnsi="宋体" w:cs="宋体" w:hint="eastAsia"/>
          <w:b/>
          <w:bCs/>
          <w:sz w:val="24"/>
          <w:szCs w:val="24"/>
        </w:rPr>
        <w:t>开放共享</w:t>
      </w:r>
      <w:r>
        <w:rPr>
          <w:rFonts w:ascii="宋体" w:eastAsia="宋体" w:hAnsi="宋体" w:cs="宋体" w:hint="eastAsia"/>
          <w:sz w:val="24"/>
          <w:szCs w:val="24"/>
        </w:rPr>
        <w:t>为主要特点的新型基础测绘体系转型的时机已经到来，基础测绘的基础性、先行性作用更加突出。</w:t>
      </w:r>
    </w:p>
    <w:p w:rsidR="00356AF4" w:rsidRDefault="00375C15">
      <w:pPr>
        <w:pStyle w:val="3"/>
        <w:spacing w:before="217"/>
        <w:ind w:firstLine="562"/>
        <w:rPr>
          <w:rFonts w:ascii="宋体" w:eastAsia="宋体" w:hAnsi="宋体" w:cs="宋体"/>
        </w:rPr>
      </w:pPr>
      <w:bookmarkStart w:id="142" w:name="_Toc17420"/>
      <w:bookmarkStart w:id="143" w:name="_Toc8846"/>
      <w:bookmarkStart w:id="144" w:name="_Toc451182335"/>
      <w:bookmarkStart w:id="145" w:name="_Toc24012"/>
      <w:bookmarkStart w:id="146" w:name="_Toc439056241"/>
      <w:bookmarkStart w:id="147" w:name="_Toc297"/>
      <w:bookmarkStart w:id="148" w:name="_Toc24117"/>
      <w:bookmarkStart w:id="149" w:name="_Toc3424"/>
      <w:bookmarkStart w:id="150" w:name="_Toc27495"/>
      <w:bookmarkStart w:id="151" w:name="_Toc25890"/>
      <w:bookmarkStart w:id="152" w:name="_Toc7114"/>
      <w:r>
        <w:rPr>
          <w:rFonts w:ascii="宋体" w:eastAsia="宋体" w:hAnsi="宋体" w:cs="宋体"/>
        </w:rPr>
        <w:t>（二）需求分析</w:t>
      </w:r>
      <w:bookmarkEnd w:id="142"/>
      <w:bookmarkEnd w:id="143"/>
      <w:bookmarkEnd w:id="144"/>
      <w:bookmarkEnd w:id="145"/>
      <w:bookmarkEnd w:id="146"/>
      <w:bookmarkEnd w:id="147"/>
      <w:bookmarkEnd w:id="148"/>
      <w:bookmarkEnd w:id="149"/>
      <w:bookmarkEnd w:id="150"/>
      <w:bookmarkEnd w:id="151"/>
      <w:bookmarkEnd w:id="152"/>
    </w:p>
    <w:p w:rsidR="00356AF4" w:rsidRDefault="00375C15">
      <w:pPr>
        <w:spacing w:line="500" w:lineRule="exact"/>
        <w:ind w:firstLine="480"/>
        <w:rPr>
          <w:rFonts w:ascii="宋体" w:eastAsia="宋体" w:hAnsi="宋体" w:cs="宋体"/>
          <w:sz w:val="24"/>
          <w:szCs w:val="24"/>
        </w:rPr>
      </w:pPr>
      <w:r>
        <w:rPr>
          <w:rFonts w:ascii="宋体" w:eastAsia="宋体" w:hAnsi="宋体" w:cs="宋体" w:hint="eastAsia"/>
          <w:sz w:val="24"/>
          <w:szCs w:val="24"/>
        </w:rPr>
        <w:t>“十四五”时期是</w:t>
      </w:r>
      <w:r>
        <w:rPr>
          <w:rFonts w:ascii="宋体" w:eastAsia="宋体" w:hAnsi="宋体" w:cs="宋体" w:hint="eastAsia"/>
          <w:sz w:val="24"/>
          <w:szCs w:val="24"/>
        </w:rPr>
        <w:t>我市实现市域振兴、跨越赶超的关键期，经济圈建设、美丽赤壁建设、城乡品质提升等经济社会发展的各个领域都对基础测绘与地理信息事业的发展提出了更高的要求。</w:t>
      </w:r>
    </w:p>
    <w:p w:rsidR="00356AF4" w:rsidRDefault="00375C15">
      <w:pPr>
        <w:spacing w:line="580" w:lineRule="exact"/>
        <w:ind w:firstLine="482"/>
        <w:outlineLvl w:val="2"/>
        <w:rPr>
          <w:rFonts w:ascii="宋体" w:eastAsia="宋体" w:hAnsi="宋体" w:cs="宋体"/>
          <w:b/>
          <w:bCs/>
          <w:sz w:val="24"/>
          <w:szCs w:val="24"/>
        </w:rPr>
      </w:pPr>
      <w:bookmarkStart w:id="153" w:name="_Toc16045"/>
      <w:bookmarkStart w:id="154" w:name="_Toc27083"/>
      <w:bookmarkStart w:id="155" w:name="_Toc3722"/>
      <w:bookmarkStart w:id="156" w:name="_Toc22485"/>
      <w:bookmarkStart w:id="157" w:name="_Toc14962"/>
      <w:r>
        <w:rPr>
          <w:rFonts w:ascii="宋体" w:eastAsia="宋体" w:hAnsi="宋体" w:cs="宋体" w:hint="eastAsia"/>
          <w:b/>
          <w:bCs/>
          <w:sz w:val="24"/>
          <w:szCs w:val="24"/>
        </w:rPr>
        <w:t>1.</w:t>
      </w:r>
      <w:r>
        <w:rPr>
          <w:rFonts w:ascii="宋体" w:eastAsia="宋体" w:hAnsi="宋体" w:cs="宋体" w:hint="eastAsia"/>
          <w:b/>
          <w:bCs/>
          <w:sz w:val="24"/>
          <w:szCs w:val="24"/>
        </w:rPr>
        <w:t>深化改革创新和推进经济转型升级的需求</w:t>
      </w:r>
      <w:bookmarkEnd w:id="153"/>
      <w:bookmarkEnd w:id="154"/>
      <w:bookmarkEnd w:id="155"/>
      <w:bookmarkEnd w:id="156"/>
      <w:bookmarkEnd w:id="157"/>
    </w:p>
    <w:p w:rsidR="00356AF4" w:rsidRDefault="00375C15">
      <w:pPr>
        <w:spacing w:line="500" w:lineRule="exact"/>
        <w:ind w:firstLine="480"/>
        <w:rPr>
          <w:rFonts w:ascii="宋体" w:eastAsia="宋体" w:hAnsi="宋体" w:cs="宋体"/>
          <w:sz w:val="24"/>
          <w:szCs w:val="24"/>
        </w:rPr>
      </w:pPr>
      <w:r>
        <w:rPr>
          <w:rFonts w:ascii="宋体" w:eastAsia="宋体" w:hAnsi="宋体" w:cs="宋体" w:hint="eastAsia"/>
          <w:sz w:val="24"/>
          <w:szCs w:val="24"/>
        </w:rPr>
        <w:t>“十四五”时期，我市将紧紧围绕“规划是发展的龙头</w:t>
      </w:r>
      <w:r>
        <w:rPr>
          <w:rFonts w:ascii="宋体" w:eastAsia="宋体" w:hAnsi="宋体" w:cs="宋体" w:hint="eastAsia"/>
          <w:sz w:val="24"/>
          <w:szCs w:val="24"/>
        </w:rPr>
        <w:t>,</w:t>
      </w:r>
      <w:r>
        <w:rPr>
          <w:rFonts w:ascii="宋体" w:eastAsia="宋体" w:hAnsi="宋体" w:cs="宋体" w:hint="eastAsia"/>
          <w:sz w:val="24"/>
          <w:szCs w:val="24"/>
        </w:rPr>
        <w:t>项目是规划的载体</w:t>
      </w:r>
      <w:r>
        <w:rPr>
          <w:rFonts w:ascii="宋体" w:eastAsia="宋体" w:hAnsi="宋体" w:cs="宋体" w:hint="eastAsia"/>
          <w:sz w:val="24"/>
          <w:szCs w:val="24"/>
        </w:rPr>
        <w:t>,</w:t>
      </w:r>
      <w:r>
        <w:rPr>
          <w:rFonts w:ascii="宋体" w:eastAsia="宋体" w:hAnsi="宋体" w:cs="宋体" w:hint="eastAsia"/>
          <w:sz w:val="24"/>
          <w:szCs w:val="24"/>
        </w:rPr>
        <w:t>谋划是项目的前提”，加强</w:t>
      </w:r>
      <w:r>
        <w:rPr>
          <w:rFonts w:ascii="宋体" w:eastAsia="宋体" w:hAnsi="宋体" w:cs="宋体" w:hint="eastAsia"/>
          <w:b/>
          <w:bCs/>
          <w:sz w:val="24"/>
          <w:szCs w:val="24"/>
        </w:rPr>
        <w:t>储备库</w:t>
      </w:r>
      <w:r>
        <w:rPr>
          <w:rFonts w:ascii="宋体" w:eastAsia="宋体" w:hAnsi="宋体" w:cs="宋体" w:hint="eastAsia"/>
          <w:sz w:val="24"/>
          <w:szCs w:val="24"/>
        </w:rPr>
        <w:t>、</w:t>
      </w:r>
      <w:r>
        <w:rPr>
          <w:rFonts w:ascii="宋体" w:eastAsia="宋体" w:hAnsi="宋体" w:cs="宋体" w:hint="eastAsia"/>
          <w:b/>
          <w:bCs/>
          <w:sz w:val="24"/>
          <w:szCs w:val="24"/>
        </w:rPr>
        <w:t>建设库</w:t>
      </w:r>
      <w:r>
        <w:rPr>
          <w:rFonts w:ascii="宋体" w:eastAsia="宋体" w:hAnsi="宋体" w:cs="宋体" w:hint="eastAsia"/>
          <w:sz w:val="24"/>
          <w:szCs w:val="24"/>
        </w:rPr>
        <w:t>、</w:t>
      </w:r>
      <w:r>
        <w:rPr>
          <w:rFonts w:ascii="宋体" w:eastAsia="宋体" w:hAnsi="宋体" w:cs="宋体" w:hint="eastAsia"/>
          <w:b/>
          <w:bCs/>
          <w:sz w:val="24"/>
          <w:szCs w:val="24"/>
        </w:rPr>
        <w:t>达效库</w:t>
      </w:r>
      <w:r>
        <w:rPr>
          <w:rFonts w:ascii="宋体" w:eastAsia="宋体" w:hAnsi="宋体" w:cs="宋体" w:hint="eastAsia"/>
          <w:sz w:val="24"/>
          <w:szCs w:val="24"/>
        </w:rPr>
        <w:t>“三库”建设。要抢抓机遇，定目标、定方向、定项目，结合城市总体规划，</w:t>
      </w:r>
      <w:r>
        <w:rPr>
          <w:rFonts w:ascii="宋体" w:eastAsia="宋体" w:hAnsi="宋体" w:cs="宋体" w:hint="eastAsia"/>
          <w:b/>
          <w:bCs/>
          <w:sz w:val="24"/>
          <w:szCs w:val="24"/>
        </w:rPr>
        <w:t>量化</w:t>
      </w:r>
      <w:r>
        <w:rPr>
          <w:rFonts w:ascii="宋体" w:eastAsia="宋体" w:hAnsi="宋体" w:cs="宋体" w:hint="eastAsia"/>
          <w:sz w:val="24"/>
          <w:szCs w:val="24"/>
        </w:rPr>
        <w:t>、</w:t>
      </w:r>
      <w:r>
        <w:rPr>
          <w:rFonts w:ascii="宋体" w:eastAsia="宋体" w:hAnsi="宋体" w:cs="宋体" w:hint="eastAsia"/>
          <w:b/>
          <w:bCs/>
          <w:sz w:val="24"/>
          <w:szCs w:val="24"/>
        </w:rPr>
        <w:t>细化</w:t>
      </w:r>
      <w:r>
        <w:rPr>
          <w:rFonts w:ascii="宋体" w:eastAsia="宋体" w:hAnsi="宋体" w:cs="宋体" w:hint="eastAsia"/>
          <w:sz w:val="24"/>
          <w:szCs w:val="24"/>
        </w:rPr>
        <w:t>、</w:t>
      </w:r>
      <w:r>
        <w:rPr>
          <w:rFonts w:ascii="宋体" w:eastAsia="宋体" w:hAnsi="宋体" w:cs="宋体" w:hint="eastAsia"/>
          <w:b/>
          <w:bCs/>
          <w:sz w:val="24"/>
          <w:szCs w:val="24"/>
        </w:rPr>
        <w:t>实化</w:t>
      </w:r>
      <w:r>
        <w:rPr>
          <w:rFonts w:ascii="宋体" w:eastAsia="宋体" w:hAnsi="宋体" w:cs="宋体" w:hint="eastAsia"/>
          <w:sz w:val="24"/>
          <w:szCs w:val="24"/>
        </w:rPr>
        <w:t>“十四五”规划项目谋划目标，聚焦中央预算内投资、聚焦政府专项债券、聚焦“十四五”规划、聚焦“四新经济”，紧扣国家政策导向、投资方向，更大区域地“</w:t>
      </w:r>
      <w:r>
        <w:rPr>
          <w:rFonts w:ascii="宋体" w:eastAsia="宋体" w:hAnsi="宋体" w:cs="宋体" w:hint="eastAsia"/>
          <w:b/>
          <w:bCs/>
          <w:sz w:val="24"/>
          <w:szCs w:val="24"/>
        </w:rPr>
        <w:t>看</w:t>
      </w:r>
      <w:r>
        <w:rPr>
          <w:rFonts w:ascii="宋体" w:eastAsia="宋体" w:hAnsi="宋体" w:cs="宋体" w:hint="eastAsia"/>
          <w:sz w:val="24"/>
          <w:szCs w:val="24"/>
        </w:rPr>
        <w:t>”，海阔天空地“</w:t>
      </w:r>
      <w:r>
        <w:rPr>
          <w:rFonts w:ascii="宋体" w:eastAsia="宋体" w:hAnsi="宋体" w:cs="宋体" w:hint="eastAsia"/>
          <w:b/>
          <w:bCs/>
          <w:sz w:val="24"/>
          <w:szCs w:val="24"/>
        </w:rPr>
        <w:t>想</w:t>
      </w:r>
      <w:r>
        <w:rPr>
          <w:rFonts w:ascii="宋体" w:eastAsia="宋体" w:hAnsi="宋体" w:cs="宋体" w:hint="eastAsia"/>
          <w:sz w:val="24"/>
          <w:szCs w:val="24"/>
        </w:rPr>
        <w:t>”，结合实际地“</w:t>
      </w:r>
      <w:r>
        <w:rPr>
          <w:rFonts w:ascii="宋体" w:eastAsia="宋体" w:hAnsi="宋体" w:cs="宋体" w:hint="eastAsia"/>
          <w:b/>
          <w:bCs/>
          <w:sz w:val="24"/>
          <w:szCs w:val="24"/>
        </w:rPr>
        <w:t>选</w:t>
      </w:r>
      <w:r>
        <w:rPr>
          <w:rFonts w:ascii="宋体" w:eastAsia="宋体" w:hAnsi="宋体" w:cs="宋体" w:hint="eastAsia"/>
          <w:sz w:val="24"/>
          <w:szCs w:val="24"/>
        </w:rPr>
        <w:t>”，脚踏实地地“</w:t>
      </w:r>
      <w:r>
        <w:rPr>
          <w:rFonts w:ascii="宋体" w:eastAsia="宋体" w:hAnsi="宋体" w:cs="宋体" w:hint="eastAsia"/>
          <w:b/>
          <w:bCs/>
          <w:sz w:val="24"/>
          <w:szCs w:val="24"/>
        </w:rPr>
        <w:t>干</w:t>
      </w:r>
      <w:r>
        <w:rPr>
          <w:rFonts w:ascii="宋体" w:eastAsia="宋体" w:hAnsi="宋体" w:cs="宋体" w:hint="eastAsia"/>
          <w:sz w:val="24"/>
          <w:szCs w:val="24"/>
        </w:rPr>
        <w:t>”，积极谋划和促成一批打基础、补短板、提质量、扬优势的大项目、好项目。要加快完善项目谋划工作闭环机制、专业指导机制、考核督办机制，用机制强化约束，用机制倒逼效果，推动全市“十四五”规划项目谋划工作全面实施。</w:t>
      </w:r>
    </w:p>
    <w:p w:rsidR="00356AF4" w:rsidRDefault="00375C15">
      <w:pPr>
        <w:spacing w:line="580" w:lineRule="exact"/>
        <w:ind w:firstLine="482"/>
        <w:outlineLvl w:val="2"/>
        <w:rPr>
          <w:rFonts w:ascii="宋体" w:eastAsia="宋体" w:hAnsi="宋体" w:cs="宋体"/>
          <w:b/>
          <w:bCs/>
          <w:sz w:val="24"/>
          <w:szCs w:val="24"/>
        </w:rPr>
      </w:pPr>
      <w:bookmarkStart w:id="158" w:name="_Toc13385"/>
      <w:bookmarkStart w:id="159" w:name="_Toc11367"/>
      <w:bookmarkStart w:id="160" w:name="_Toc16495"/>
      <w:bookmarkStart w:id="161" w:name="_Toc12653"/>
      <w:bookmarkStart w:id="162" w:name="_Toc6058"/>
      <w:r>
        <w:rPr>
          <w:rFonts w:ascii="宋体" w:eastAsia="宋体" w:hAnsi="宋体" w:cs="宋体" w:hint="eastAsia"/>
          <w:b/>
          <w:bCs/>
          <w:sz w:val="24"/>
          <w:szCs w:val="24"/>
        </w:rPr>
        <w:t>2.</w:t>
      </w:r>
      <w:r>
        <w:rPr>
          <w:rFonts w:ascii="宋体" w:eastAsia="宋体" w:hAnsi="宋体" w:cs="宋体" w:hint="eastAsia"/>
          <w:b/>
          <w:bCs/>
          <w:sz w:val="24"/>
          <w:szCs w:val="24"/>
        </w:rPr>
        <w:t>优化城市功能和布局的需求</w:t>
      </w:r>
      <w:bookmarkEnd w:id="158"/>
      <w:bookmarkEnd w:id="159"/>
      <w:bookmarkEnd w:id="160"/>
      <w:bookmarkEnd w:id="161"/>
      <w:bookmarkEnd w:id="162"/>
    </w:p>
    <w:p w:rsidR="00356AF4" w:rsidRDefault="00375C15" w:rsidP="00A967B2">
      <w:pPr>
        <w:spacing w:line="500" w:lineRule="exact"/>
        <w:ind w:firstLine="482"/>
        <w:rPr>
          <w:rFonts w:ascii="宋体" w:eastAsia="宋体" w:hAnsi="宋体" w:cs="宋体"/>
          <w:sz w:val="24"/>
          <w:szCs w:val="24"/>
        </w:rPr>
      </w:pPr>
      <w:r>
        <w:rPr>
          <w:rFonts w:ascii="宋体" w:eastAsia="宋体" w:hAnsi="宋体" w:cs="宋体" w:hint="eastAsia"/>
          <w:b/>
          <w:bCs/>
          <w:sz w:val="24"/>
          <w:szCs w:val="24"/>
        </w:rPr>
        <w:t>基础测绘数据</w:t>
      </w:r>
      <w:r>
        <w:rPr>
          <w:rFonts w:ascii="宋体" w:eastAsia="宋体" w:hAnsi="宋体" w:cs="宋体" w:hint="eastAsia"/>
          <w:sz w:val="24"/>
          <w:szCs w:val="24"/>
        </w:rPr>
        <w:t>是政府部门科学化管理、规划决策、明确主体功能区划、完善</w:t>
      </w:r>
      <w:r>
        <w:rPr>
          <w:rFonts w:ascii="宋体" w:eastAsia="宋体" w:hAnsi="宋体" w:cs="宋体" w:hint="eastAsia"/>
          <w:sz w:val="24"/>
          <w:szCs w:val="24"/>
        </w:rPr>
        <w:lastRenderedPageBreak/>
        <w:t>区域空间</w:t>
      </w:r>
      <w:r>
        <w:rPr>
          <w:rFonts w:ascii="宋体" w:eastAsia="宋体" w:hAnsi="宋体" w:cs="宋体" w:hint="eastAsia"/>
          <w:sz w:val="24"/>
          <w:szCs w:val="24"/>
        </w:rPr>
        <w:t>布局、统筹区域发展等工作的</w:t>
      </w:r>
      <w:r>
        <w:rPr>
          <w:rFonts w:ascii="宋体" w:eastAsia="宋体" w:hAnsi="宋体" w:cs="宋体" w:hint="eastAsia"/>
          <w:b/>
          <w:bCs/>
          <w:sz w:val="24"/>
          <w:szCs w:val="24"/>
        </w:rPr>
        <w:t>重要依据</w:t>
      </w:r>
      <w:r>
        <w:rPr>
          <w:rFonts w:ascii="宋体" w:eastAsia="宋体" w:hAnsi="宋体" w:cs="宋体" w:hint="eastAsia"/>
          <w:sz w:val="24"/>
          <w:szCs w:val="24"/>
        </w:rPr>
        <w:t>。在优化城市功能布局方面，随着多规合一工作的推进，必然要求优化我市基础测绘成果资源，加强基础测绘建设力度，大力推进基础测绘公共服务建设；在“新型城镇化”规划、布局、建设中，需要现势性良好的</w:t>
      </w:r>
      <w:r>
        <w:rPr>
          <w:rFonts w:ascii="宋体" w:eastAsia="宋体" w:hAnsi="宋体" w:cs="宋体" w:hint="eastAsia"/>
          <w:sz w:val="24"/>
          <w:szCs w:val="24"/>
        </w:rPr>
        <w:t>1:500</w:t>
      </w:r>
      <w:r>
        <w:rPr>
          <w:rFonts w:ascii="宋体" w:eastAsia="宋体" w:hAnsi="宋体" w:cs="宋体" w:hint="eastAsia"/>
          <w:sz w:val="24"/>
          <w:szCs w:val="24"/>
        </w:rPr>
        <w:t>和</w:t>
      </w:r>
      <w:r>
        <w:rPr>
          <w:rFonts w:ascii="宋体" w:eastAsia="宋体" w:hAnsi="宋体" w:cs="宋体" w:hint="eastAsia"/>
          <w:sz w:val="24"/>
          <w:szCs w:val="24"/>
        </w:rPr>
        <w:t>1:2000</w:t>
      </w:r>
      <w:r>
        <w:rPr>
          <w:rFonts w:ascii="宋体" w:eastAsia="宋体" w:hAnsi="宋体" w:cs="宋体" w:hint="eastAsia"/>
          <w:sz w:val="24"/>
          <w:szCs w:val="24"/>
        </w:rPr>
        <w:t>地形图、航空影像和卫星遥感影像，且对城市地下空间数据、三维数据、地名地址数据等全方位、多层次的基础地理信息资源的需求也在显著提升。</w:t>
      </w:r>
    </w:p>
    <w:p w:rsidR="00356AF4" w:rsidRDefault="00375C15">
      <w:pPr>
        <w:spacing w:line="580" w:lineRule="exact"/>
        <w:ind w:firstLine="482"/>
        <w:outlineLvl w:val="2"/>
        <w:rPr>
          <w:rFonts w:ascii="宋体" w:eastAsia="宋体" w:hAnsi="宋体" w:cs="宋体"/>
          <w:b/>
          <w:bCs/>
          <w:sz w:val="24"/>
          <w:szCs w:val="24"/>
        </w:rPr>
      </w:pPr>
      <w:bookmarkStart w:id="163" w:name="_Toc25743"/>
      <w:bookmarkStart w:id="164" w:name="_Toc21547"/>
      <w:bookmarkStart w:id="165" w:name="_Toc31728"/>
      <w:bookmarkStart w:id="166" w:name="_Toc17710"/>
      <w:bookmarkStart w:id="167" w:name="_Toc24124"/>
      <w:r>
        <w:rPr>
          <w:rFonts w:ascii="宋体" w:eastAsia="宋体" w:hAnsi="宋体" w:cs="宋体" w:hint="eastAsia"/>
          <w:b/>
          <w:bCs/>
          <w:sz w:val="24"/>
          <w:szCs w:val="24"/>
        </w:rPr>
        <w:t>3.</w:t>
      </w:r>
      <w:r>
        <w:rPr>
          <w:rFonts w:ascii="宋体" w:eastAsia="宋体" w:hAnsi="宋体" w:cs="宋体" w:hint="eastAsia"/>
          <w:b/>
          <w:bCs/>
          <w:sz w:val="24"/>
          <w:szCs w:val="24"/>
        </w:rPr>
        <w:t>推进“智慧赤壁”建设的需求</w:t>
      </w:r>
      <w:bookmarkEnd w:id="163"/>
      <w:bookmarkEnd w:id="164"/>
      <w:bookmarkEnd w:id="165"/>
      <w:bookmarkEnd w:id="166"/>
      <w:bookmarkEnd w:id="167"/>
    </w:p>
    <w:p w:rsidR="00356AF4" w:rsidRDefault="00375C15">
      <w:pPr>
        <w:spacing w:line="500" w:lineRule="exact"/>
        <w:ind w:firstLine="480"/>
        <w:rPr>
          <w:rFonts w:ascii="宋体" w:eastAsia="宋体" w:hAnsi="宋体" w:cs="宋体"/>
          <w:sz w:val="24"/>
          <w:szCs w:val="24"/>
        </w:rPr>
      </w:pPr>
      <w:r>
        <w:rPr>
          <w:rFonts w:ascii="宋体" w:eastAsia="宋体" w:hAnsi="宋体" w:cs="宋体" w:hint="eastAsia"/>
          <w:sz w:val="24"/>
          <w:szCs w:val="24"/>
        </w:rPr>
        <w:t>“十四五”时期，我市将大力推进“智慧赤壁”建设。测绘地理信息作为城市实体的虚拟体现和城市各类综合</w:t>
      </w:r>
      <w:r>
        <w:rPr>
          <w:rFonts w:ascii="宋体" w:eastAsia="宋体" w:hAnsi="宋体" w:cs="宋体" w:hint="eastAsia"/>
          <w:b/>
          <w:bCs/>
          <w:sz w:val="24"/>
          <w:szCs w:val="24"/>
        </w:rPr>
        <w:t>信息的</w:t>
      </w:r>
      <w:r>
        <w:rPr>
          <w:rFonts w:ascii="宋体" w:eastAsia="宋体" w:hAnsi="宋体" w:cs="宋体" w:hint="eastAsia"/>
          <w:b/>
          <w:bCs/>
          <w:sz w:val="24"/>
          <w:szCs w:val="24"/>
        </w:rPr>
        <w:t>基础载体</w:t>
      </w:r>
      <w:r>
        <w:rPr>
          <w:rFonts w:ascii="宋体" w:eastAsia="宋体" w:hAnsi="宋体" w:cs="宋体" w:hint="eastAsia"/>
          <w:sz w:val="24"/>
          <w:szCs w:val="24"/>
        </w:rPr>
        <w:t>，可以为智慧城市建设提供从地上到地下、从矢量到影像等不同形式的基础地理信息及相关技术的支持。基础测绘工作应结合政府各部门、企事业单位以及社会公众的使用需求，牢牢抓住数字赤壁地理空间框架这一核心，拓展基于平台的电子政务、电子商务、智能交通、</w:t>
      </w:r>
      <w:r>
        <w:rPr>
          <w:rFonts w:ascii="宋体" w:eastAsia="宋体" w:hAnsi="宋体" w:cs="宋体" w:hint="eastAsia"/>
          <w:sz w:val="24"/>
          <w:szCs w:val="24"/>
        </w:rPr>
        <w:t>物</w:t>
      </w:r>
      <w:r>
        <w:rPr>
          <w:rFonts w:ascii="宋体" w:eastAsia="宋体" w:hAnsi="宋体" w:cs="宋体" w:hint="eastAsia"/>
          <w:sz w:val="24"/>
          <w:szCs w:val="24"/>
        </w:rPr>
        <w:t>联网等服务领域，推广地理信息公共服务。</w:t>
      </w:r>
    </w:p>
    <w:p w:rsidR="00356AF4" w:rsidRDefault="00375C15">
      <w:pPr>
        <w:spacing w:line="580" w:lineRule="exact"/>
        <w:ind w:firstLine="482"/>
        <w:outlineLvl w:val="2"/>
        <w:rPr>
          <w:rFonts w:ascii="宋体" w:eastAsia="宋体" w:hAnsi="宋体" w:cs="宋体"/>
          <w:b/>
          <w:bCs/>
          <w:sz w:val="24"/>
          <w:szCs w:val="24"/>
        </w:rPr>
      </w:pPr>
      <w:bookmarkStart w:id="168" w:name="_Toc3023"/>
      <w:bookmarkStart w:id="169" w:name="_Toc24694"/>
      <w:bookmarkStart w:id="170" w:name="_Toc5061"/>
      <w:bookmarkStart w:id="171" w:name="_Toc26516"/>
      <w:bookmarkStart w:id="172" w:name="_Toc4310"/>
      <w:r>
        <w:rPr>
          <w:rFonts w:ascii="宋体" w:eastAsia="宋体" w:hAnsi="宋体" w:cs="宋体" w:hint="eastAsia"/>
          <w:b/>
          <w:bCs/>
          <w:sz w:val="24"/>
          <w:szCs w:val="24"/>
        </w:rPr>
        <w:t>4.</w:t>
      </w:r>
      <w:r>
        <w:rPr>
          <w:rFonts w:ascii="宋体" w:eastAsia="宋体" w:hAnsi="宋体" w:cs="宋体" w:hint="eastAsia"/>
          <w:b/>
          <w:bCs/>
          <w:sz w:val="24"/>
          <w:szCs w:val="24"/>
        </w:rPr>
        <w:t>提升地理国情监测手段的需求</w:t>
      </w:r>
      <w:bookmarkEnd w:id="168"/>
      <w:bookmarkEnd w:id="169"/>
      <w:bookmarkEnd w:id="170"/>
      <w:bookmarkEnd w:id="171"/>
      <w:bookmarkEnd w:id="172"/>
    </w:p>
    <w:p w:rsidR="00356AF4" w:rsidRDefault="00375C15" w:rsidP="00A967B2">
      <w:pPr>
        <w:spacing w:line="500" w:lineRule="exact"/>
        <w:ind w:firstLine="482"/>
        <w:rPr>
          <w:rFonts w:ascii="宋体" w:eastAsia="宋体" w:hAnsi="宋体" w:cs="宋体"/>
          <w:sz w:val="24"/>
          <w:szCs w:val="24"/>
        </w:rPr>
      </w:pPr>
      <w:r>
        <w:rPr>
          <w:rFonts w:ascii="宋体" w:eastAsia="宋体" w:hAnsi="宋体" w:cs="宋体" w:hint="eastAsia"/>
          <w:b/>
          <w:bCs/>
          <w:sz w:val="24"/>
          <w:szCs w:val="24"/>
        </w:rPr>
        <w:t>地理国情</w:t>
      </w:r>
      <w:r>
        <w:rPr>
          <w:rFonts w:ascii="宋体" w:eastAsia="宋体" w:hAnsi="宋体" w:cs="宋体" w:hint="eastAsia"/>
          <w:sz w:val="24"/>
          <w:szCs w:val="24"/>
        </w:rPr>
        <w:t>是自然和人文地理要素的</w:t>
      </w:r>
      <w:r>
        <w:rPr>
          <w:rFonts w:ascii="宋体" w:eastAsia="宋体" w:hAnsi="宋体" w:cs="宋体" w:hint="eastAsia"/>
          <w:b/>
          <w:bCs/>
          <w:sz w:val="24"/>
          <w:szCs w:val="24"/>
        </w:rPr>
        <w:t>宏观性</w:t>
      </w:r>
      <w:r>
        <w:rPr>
          <w:rFonts w:ascii="宋体" w:eastAsia="宋体" w:hAnsi="宋体" w:cs="宋体" w:hint="eastAsia"/>
          <w:sz w:val="24"/>
          <w:szCs w:val="24"/>
        </w:rPr>
        <w:t>、</w:t>
      </w:r>
      <w:r>
        <w:rPr>
          <w:rFonts w:ascii="宋体" w:eastAsia="宋体" w:hAnsi="宋体" w:cs="宋体" w:hint="eastAsia"/>
          <w:b/>
          <w:bCs/>
          <w:sz w:val="24"/>
          <w:szCs w:val="24"/>
        </w:rPr>
        <w:t>整体性</w:t>
      </w:r>
      <w:r>
        <w:rPr>
          <w:rFonts w:ascii="宋体" w:eastAsia="宋体" w:hAnsi="宋体" w:cs="宋体" w:hint="eastAsia"/>
          <w:sz w:val="24"/>
          <w:szCs w:val="24"/>
        </w:rPr>
        <w:t>、</w:t>
      </w:r>
      <w:r>
        <w:rPr>
          <w:rFonts w:ascii="宋体" w:eastAsia="宋体" w:hAnsi="宋体" w:cs="宋体" w:hint="eastAsia"/>
          <w:b/>
          <w:bCs/>
          <w:sz w:val="24"/>
          <w:szCs w:val="24"/>
        </w:rPr>
        <w:t>综合性体现</w:t>
      </w:r>
      <w:r>
        <w:rPr>
          <w:rFonts w:ascii="宋体" w:eastAsia="宋体" w:hAnsi="宋体" w:cs="宋体" w:hint="eastAsia"/>
          <w:sz w:val="24"/>
          <w:szCs w:val="24"/>
        </w:rPr>
        <w:t>，是最重要的基本国情。地理国情是制定主体功能区规划和相关区域发展战略与发展规划、调整经济结构和生产力空间布局、转变经济发展方式等管理决策，实现科学发展的重要依据。开展地理国情监测、提供地理国情信息服务，是经济社会发展到一定阶段的必然要求，是经济社会可持续发展的资源环境约束不断强化的结果，也是国家赋予测绘部门的历史性任务，是基础测绘的深化和必然选择。在完成首次地理国情普查的基础上，“十四五”期间要进一步开展专题性和综合性地理国情监测，发布地理国情统计分析报告，为生态环境治理、自然资源管理、空间集约</w:t>
      </w:r>
      <w:r>
        <w:rPr>
          <w:rFonts w:ascii="宋体" w:eastAsia="宋体" w:hAnsi="宋体" w:cs="宋体" w:hint="eastAsia"/>
          <w:b/>
          <w:bCs/>
          <w:sz w:val="24"/>
          <w:szCs w:val="24"/>
        </w:rPr>
        <w:t>利用等战略需</w:t>
      </w:r>
      <w:r>
        <w:rPr>
          <w:rFonts w:ascii="宋体" w:eastAsia="宋体" w:hAnsi="宋体" w:cs="宋体" w:hint="eastAsia"/>
          <w:b/>
          <w:bCs/>
          <w:sz w:val="24"/>
          <w:szCs w:val="24"/>
        </w:rPr>
        <w:t>求提供支撑。</w:t>
      </w:r>
    </w:p>
    <w:p w:rsidR="00356AF4" w:rsidRDefault="00375C15">
      <w:pPr>
        <w:spacing w:line="580" w:lineRule="exact"/>
        <w:ind w:firstLine="482"/>
        <w:outlineLvl w:val="2"/>
        <w:rPr>
          <w:rFonts w:ascii="宋体" w:eastAsia="宋体" w:hAnsi="宋体" w:cs="宋体"/>
          <w:b/>
          <w:bCs/>
          <w:sz w:val="24"/>
          <w:szCs w:val="24"/>
        </w:rPr>
      </w:pPr>
      <w:bookmarkStart w:id="173" w:name="_Toc17690"/>
      <w:bookmarkStart w:id="174" w:name="_Toc1907"/>
      <w:bookmarkStart w:id="175" w:name="_Toc27281"/>
      <w:bookmarkStart w:id="176" w:name="_Toc13099"/>
      <w:bookmarkStart w:id="177" w:name="_Toc6979"/>
      <w:r>
        <w:rPr>
          <w:rFonts w:ascii="宋体" w:eastAsia="宋体" w:hAnsi="宋体" w:cs="宋体" w:hint="eastAsia"/>
          <w:b/>
          <w:bCs/>
          <w:sz w:val="24"/>
          <w:szCs w:val="24"/>
        </w:rPr>
        <w:t>5.</w:t>
      </w:r>
      <w:r>
        <w:rPr>
          <w:rFonts w:ascii="宋体" w:eastAsia="宋体" w:hAnsi="宋体" w:cs="宋体" w:hint="eastAsia"/>
          <w:b/>
          <w:bCs/>
          <w:sz w:val="24"/>
          <w:szCs w:val="24"/>
        </w:rPr>
        <w:t>加强应急测绘服务保障的需求</w:t>
      </w:r>
      <w:bookmarkEnd w:id="173"/>
      <w:bookmarkEnd w:id="174"/>
      <w:bookmarkEnd w:id="175"/>
      <w:bookmarkEnd w:id="176"/>
      <w:bookmarkEnd w:id="177"/>
    </w:p>
    <w:p w:rsidR="00356AF4" w:rsidRDefault="00375C15">
      <w:pPr>
        <w:spacing w:line="500" w:lineRule="exact"/>
        <w:ind w:firstLine="480"/>
        <w:rPr>
          <w:rFonts w:ascii="宋体" w:eastAsia="宋体" w:hAnsi="宋体" w:cs="宋体"/>
          <w:sz w:val="24"/>
          <w:szCs w:val="24"/>
        </w:rPr>
      </w:pPr>
      <w:r>
        <w:rPr>
          <w:rFonts w:ascii="宋体" w:eastAsia="宋体" w:hAnsi="宋体" w:cs="宋体" w:hint="eastAsia"/>
          <w:sz w:val="24"/>
          <w:szCs w:val="24"/>
        </w:rPr>
        <w:t>我市虽然不是自然灾害多发区域，仍需建设应</w:t>
      </w:r>
      <w:r>
        <w:rPr>
          <w:rFonts w:ascii="宋体" w:eastAsia="宋体" w:hAnsi="宋体" w:cs="宋体" w:hint="eastAsia"/>
          <w:b/>
          <w:bCs/>
          <w:sz w:val="24"/>
          <w:szCs w:val="24"/>
        </w:rPr>
        <w:t>急测绘保障服务平台</w:t>
      </w:r>
      <w:r>
        <w:rPr>
          <w:rFonts w:ascii="宋体" w:eastAsia="宋体" w:hAnsi="宋体" w:cs="宋体" w:hint="eastAsia"/>
          <w:sz w:val="24"/>
          <w:szCs w:val="24"/>
        </w:rPr>
        <w:t>，当灾害发生时，测绘相关部门通过各类已有地图资料，或者根据受灾地区地形特征，测</w:t>
      </w:r>
      <w:r>
        <w:rPr>
          <w:rFonts w:ascii="宋体" w:eastAsia="宋体" w:hAnsi="宋体" w:cs="宋体" w:hint="eastAsia"/>
          <w:sz w:val="24"/>
          <w:szCs w:val="24"/>
        </w:rPr>
        <w:lastRenderedPageBreak/>
        <w:t>制受灾地区专题图，为灾区监测、预警等提供测绘技术支持；灾害发生后和灾害重建阶段，测绘部门通过开发灾情信息资料获取和更新基础地理信息数据，为抢险救灾和灾后重建快速</w:t>
      </w:r>
      <w:r>
        <w:rPr>
          <w:rFonts w:ascii="宋体" w:eastAsia="宋体" w:hAnsi="宋体" w:cs="宋体" w:hint="eastAsia"/>
          <w:b/>
          <w:bCs/>
          <w:sz w:val="24"/>
          <w:szCs w:val="24"/>
        </w:rPr>
        <w:t>提供成果</w:t>
      </w:r>
      <w:r>
        <w:rPr>
          <w:rFonts w:ascii="宋体" w:eastAsia="宋体" w:hAnsi="宋体" w:cs="宋体" w:hint="eastAsia"/>
          <w:sz w:val="24"/>
          <w:szCs w:val="24"/>
        </w:rPr>
        <w:t>和</w:t>
      </w:r>
      <w:r>
        <w:rPr>
          <w:rFonts w:ascii="宋体" w:eastAsia="宋体" w:hAnsi="宋体" w:cs="宋体" w:hint="eastAsia"/>
          <w:b/>
          <w:bCs/>
          <w:sz w:val="24"/>
          <w:szCs w:val="24"/>
        </w:rPr>
        <w:t>技术服务</w:t>
      </w:r>
    </w:p>
    <w:p w:rsidR="00356AF4" w:rsidRDefault="00375C15">
      <w:pPr>
        <w:pStyle w:val="2"/>
        <w:rPr>
          <w:rFonts w:ascii="宋体" w:eastAsia="宋体" w:hAnsi="宋体" w:cs="宋体"/>
          <w:sz w:val="32"/>
        </w:rPr>
      </w:pPr>
      <w:bookmarkStart w:id="178" w:name="_Toc11457"/>
      <w:bookmarkStart w:id="179" w:name="_Toc12857"/>
      <w:bookmarkStart w:id="180" w:name="_Toc20347"/>
      <w:bookmarkStart w:id="181" w:name="_Toc16413"/>
      <w:bookmarkStart w:id="182" w:name="_Toc20886"/>
      <w:r>
        <w:rPr>
          <w:rFonts w:ascii="宋体" w:eastAsia="宋体" w:hAnsi="宋体" w:cs="宋体" w:hint="eastAsia"/>
          <w:sz w:val="32"/>
        </w:rPr>
        <w:t>四、总体要求</w:t>
      </w:r>
      <w:bookmarkEnd w:id="178"/>
      <w:bookmarkEnd w:id="179"/>
      <w:bookmarkEnd w:id="180"/>
      <w:bookmarkEnd w:id="181"/>
      <w:bookmarkEnd w:id="182"/>
    </w:p>
    <w:p w:rsidR="00356AF4" w:rsidRDefault="00375C15">
      <w:pPr>
        <w:pStyle w:val="3"/>
        <w:spacing w:before="217"/>
        <w:ind w:firstLine="562"/>
        <w:rPr>
          <w:rFonts w:ascii="宋体" w:eastAsia="宋体" w:hAnsi="宋体" w:cs="宋体"/>
        </w:rPr>
      </w:pPr>
      <w:bookmarkStart w:id="183" w:name="_Toc18564"/>
      <w:bookmarkStart w:id="184" w:name="_Toc26208"/>
      <w:bookmarkStart w:id="185" w:name="_Toc17077"/>
      <w:bookmarkStart w:id="186" w:name="_Toc8563"/>
      <w:bookmarkStart w:id="187" w:name="_Toc8661"/>
      <w:r>
        <w:rPr>
          <w:rFonts w:ascii="宋体" w:eastAsia="宋体" w:hAnsi="宋体" w:cs="宋体" w:hint="eastAsia"/>
        </w:rPr>
        <w:t>（一）指导思想</w:t>
      </w:r>
      <w:bookmarkEnd w:id="183"/>
      <w:bookmarkEnd w:id="184"/>
      <w:bookmarkEnd w:id="185"/>
      <w:bookmarkEnd w:id="186"/>
      <w:bookmarkEnd w:id="187"/>
    </w:p>
    <w:p w:rsidR="00356AF4" w:rsidRDefault="00375C15">
      <w:pPr>
        <w:spacing w:line="500" w:lineRule="exact"/>
        <w:ind w:firstLine="480"/>
        <w:rPr>
          <w:rFonts w:ascii="宋体" w:eastAsia="宋体" w:hAnsi="宋体" w:cs="宋体"/>
          <w:sz w:val="24"/>
          <w:szCs w:val="24"/>
        </w:rPr>
      </w:pPr>
      <w:bookmarkStart w:id="188" w:name="_Toc439056245"/>
      <w:bookmarkStart w:id="189" w:name="_Toc451182339"/>
      <w:r>
        <w:rPr>
          <w:rFonts w:ascii="宋体" w:eastAsia="宋体" w:hAnsi="宋体" w:cs="宋体"/>
          <w:sz w:val="24"/>
          <w:szCs w:val="24"/>
        </w:rPr>
        <w:t>坚持以习近平新时代中国特色社会主义思想为指导，</w:t>
      </w:r>
      <w:r>
        <w:rPr>
          <w:rFonts w:ascii="宋体" w:eastAsia="宋体" w:hAnsi="宋体" w:cs="宋体" w:hint="eastAsia"/>
          <w:sz w:val="24"/>
          <w:szCs w:val="24"/>
        </w:rPr>
        <w:t>深入贯彻习近平总书记对自然资源工作的重要指示精神，认真落实国家及省委、省政</w:t>
      </w:r>
      <w:r>
        <w:rPr>
          <w:rFonts w:ascii="宋体" w:eastAsia="宋体" w:hAnsi="宋体" w:cs="宋体" w:hint="eastAsia"/>
          <w:sz w:val="24"/>
          <w:szCs w:val="24"/>
        </w:rPr>
        <w:t>府关于基础测绘工作的要求，准确把握机构改革后测绘地理信息新趋势、新需求和新要求。以“</w:t>
      </w:r>
      <w:r>
        <w:rPr>
          <w:rFonts w:ascii="宋体" w:eastAsia="宋体" w:hAnsi="宋体" w:cs="宋体" w:hint="eastAsia"/>
          <w:b/>
          <w:bCs/>
          <w:sz w:val="24"/>
          <w:szCs w:val="24"/>
        </w:rPr>
        <w:t>全市域、全空间、全要素、全维度</w:t>
      </w:r>
      <w:r>
        <w:rPr>
          <w:rFonts w:ascii="宋体" w:eastAsia="宋体" w:hAnsi="宋体" w:cs="宋体" w:hint="eastAsia"/>
          <w:sz w:val="24"/>
          <w:szCs w:val="24"/>
        </w:rPr>
        <w:t>”四全测绘为总纲，以基础测绘转型升级为主线，以保障自然资源“两统一”职责履行为核心，以重大项目、新型基础测绘体系建设为抓手，充分发挥测绘地理信息的</w:t>
      </w:r>
      <w:r>
        <w:rPr>
          <w:rFonts w:ascii="宋体" w:eastAsia="宋体" w:hAnsi="宋体" w:cs="宋体" w:hint="eastAsia"/>
          <w:b/>
          <w:bCs/>
          <w:sz w:val="24"/>
          <w:szCs w:val="24"/>
        </w:rPr>
        <w:t>基础性、先行性、公益性</w:t>
      </w:r>
      <w:r>
        <w:rPr>
          <w:rFonts w:ascii="宋体" w:eastAsia="宋体" w:hAnsi="宋体" w:cs="宋体" w:hint="eastAsia"/>
          <w:sz w:val="24"/>
          <w:szCs w:val="24"/>
        </w:rPr>
        <w:t>，进一步彰显测绘地理信息工作服务自然生态公园城市发展的重要责任与使命。</w:t>
      </w:r>
      <w:bookmarkStart w:id="190" w:name="_Toc19825"/>
      <w:bookmarkStart w:id="191" w:name="_Toc29420"/>
    </w:p>
    <w:bookmarkEnd w:id="188"/>
    <w:bookmarkEnd w:id="189"/>
    <w:bookmarkEnd w:id="190"/>
    <w:bookmarkEnd w:id="191"/>
    <w:p w:rsidR="00356AF4" w:rsidRDefault="00356AF4">
      <w:pPr>
        <w:spacing w:line="500" w:lineRule="exact"/>
        <w:ind w:firstLine="480"/>
        <w:rPr>
          <w:rFonts w:ascii="宋体" w:eastAsia="宋体" w:hAnsi="宋体" w:cs="宋体"/>
          <w:sz w:val="24"/>
          <w:szCs w:val="24"/>
        </w:rPr>
      </w:pPr>
    </w:p>
    <w:p w:rsidR="00356AF4" w:rsidRDefault="00375C15">
      <w:pPr>
        <w:pStyle w:val="3"/>
        <w:spacing w:before="217"/>
        <w:ind w:firstLine="562"/>
        <w:rPr>
          <w:rFonts w:ascii="宋体" w:eastAsia="宋体" w:hAnsi="宋体" w:cs="宋体"/>
        </w:rPr>
      </w:pPr>
      <w:bookmarkStart w:id="192" w:name="_Toc7754"/>
      <w:bookmarkStart w:id="193" w:name="_Toc6388"/>
      <w:bookmarkStart w:id="194" w:name="_Toc30962"/>
      <w:bookmarkStart w:id="195" w:name="_Toc4162"/>
      <w:bookmarkStart w:id="196" w:name="_Toc21577"/>
      <w:bookmarkStart w:id="197" w:name="_Toc14375"/>
      <w:bookmarkStart w:id="198" w:name="_Toc15546"/>
      <w:bookmarkStart w:id="199" w:name="_Toc26043"/>
      <w:r>
        <w:rPr>
          <w:rFonts w:ascii="宋体" w:eastAsia="宋体" w:hAnsi="宋体" w:cs="宋体"/>
        </w:rPr>
        <w:t>（</w:t>
      </w:r>
      <w:r>
        <w:rPr>
          <w:rFonts w:ascii="宋体" w:eastAsia="宋体" w:hAnsi="宋体" w:cs="宋体" w:hint="eastAsia"/>
        </w:rPr>
        <w:t>二</w:t>
      </w:r>
      <w:r>
        <w:rPr>
          <w:rFonts w:ascii="宋体" w:eastAsia="宋体" w:hAnsi="宋体" w:cs="宋体"/>
        </w:rPr>
        <w:t>）</w:t>
      </w:r>
      <w:r>
        <w:rPr>
          <w:rFonts w:ascii="宋体" w:eastAsia="宋体" w:hAnsi="宋体" w:cs="宋体" w:hint="eastAsia"/>
        </w:rPr>
        <w:t>基本原则</w:t>
      </w:r>
      <w:bookmarkEnd w:id="192"/>
      <w:bookmarkEnd w:id="193"/>
      <w:bookmarkEnd w:id="194"/>
      <w:bookmarkEnd w:id="195"/>
      <w:bookmarkEnd w:id="196"/>
      <w:bookmarkEnd w:id="197"/>
      <w:bookmarkEnd w:id="198"/>
      <w:bookmarkEnd w:id="199"/>
    </w:p>
    <w:p w:rsidR="00356AF4" w:rsidRDefault="00375C15">
      <w:pPr>
        <w:spacing w:line="580" w:lineRule="exact"/>
        <w:ind w:firstLine="482"/>
        <w:outlineLvl w:val="2"/>
        <w:rPr>
          <w:rFonts w:ascii="宋体" w:eastAsia="宋体" w:hAnsi="宋体" w:cs="宋体"/>
          <w:b/>
          <w:bCs/>
          <w:sz w:val="24"/>
          <w:szCs w:val="24"/>
        </w:rPr>
      </w:pPr>
      <w:bookmarkStart w:id="200" w:name="_Toc23452"/>
      <w:bookmarkStart w:id="201" w:name="_Toc22399"/>
      <w:bookmarkStart w:id="202" w:name="_Toc6096"/>
      <w:bookmarkStart w:id="203" w:name="_Toc857"/>
      <w:bookmarkStart w:id="204" w:name="_Toc4547"/>
      <w:bookmarkStart w:id="205" w:name="_Toc451182338"/>
      <w:bookmarkStart w:id="206" w:name="_Toc439056244"/>
      <w:r>
        <w:rPr>
          <w:rFonts w:ascii="宋体" w:eastAsia="宋体" w:hAnsi="宋体" w:cs="宋体" w:hint="eastAsia"/>
          <w:b/>
          <w:bCs/>
          <w:sz w:val="24"/>
          <w:szCs w:val="24"/>
        </w:rPr>
        <w:t>1.</w:t>
      </w:r>
      <w:r>
        <w:rPr>
          <w:rFonts w:ascii="宋体" w:eastAsia="宋体" w:hAnsi="宋体" w:cs="宋体" w:hint="eastAsia"/>
          <w:b/>
          <w:bCs/>
          <w:sz w:val="24"/>
          <w:szCs w:val="24"/>
        </w:rPr>
        <w:t>坚持全面谋划与突出重点相统筹</w:t>
      </w:r>
      <w:bookmarkEnd w:id="200"/>
      <w:bookmarkEnd w:id="201"/>
      <w:bookmarkEnd w:id="202"/>
      <w:bookmarkEnd w:id="203"/>
      <w:bookmarkEnd w:id="204"/>
    </w:p>
    <w:p w:rsidR="00356AF4" w:rsidRDefault="00375C15">
      <w:pPr>
        <w:pStyle w:val="a0"/>
        <w:spacing w:line="500" w:lineRule="exact"/>
        <w:ind w:firstLine="560"/>
        <w:rPr>
          <w:rFonts w:ascii="宋体" w:eastAsia="宋体" w:hAnsi="宋体" w:cs="宋体"/>
          <w:sz w:val="24"/>
          <w:szCs w:val="24"/>
        </w:rPr>
      </w:pPr>
      <w:r>
        <w:rPr>
          <w:rFonts w:ascii="Times New Roman" w:hAnsi="Times New Roman" w:hint="eastAsia"/>
        </w:rPr>
        <w:t xml:space="preserve"> </w:t>
      </w:r>
      <w:r>
        <w:rPr>
          <w:rFonts w:ascii="宋体" w:eastAsia="宋体" w:hAnsi="宋体" w:cs="宋体" w:hint="eastAsia"/>
          <w:sz w:val="24"/>
          <w:szCs w:val="24"/>
        </w:rPr>
        <w:t>基础测绘既要与经济社会发展想适应，又要突出自然资源本体业务需求</w:t>
      </w:r>
      <w:r>
        <w:rPr>
          <w:rFonts w:ascii="宋体" w:eastAsia="宋体" w:hAnsi="宋体" w:cs="宋体" w:hint="eastAsia"/>
          <w:sz w:val="24"/>
          <w:szCs w:val="24"/>
        </w:rPr>
        <w:t>;</w:t>
      </w:r>
      <w:r>
        <w:rPr>
          <w:rFonts w:ascii="宋体" w:eastAsia="宋体" w:hAnsi="宋体" w:cs="宋体" w:hint="eastAsia"/>
          <w:sz w:val="24"/>
          <w:szCs w:val="24"/>
        </w:rPr>
        <w:t>既要谋划全域发展，又要突出市本级需要；既要统筹测绘产品形式、生产方式、服务模式、队伍建设、制度措施、资金投入等各方面，又要突出数据采集、应用服务等关键薄弱环节，以重点项目带动实业转型发展。</w:t>
      </w:r>
    </w:p>
    <w:p w:rsidR="00356AF4" w:rsidRDefault="00375C15">
      <w:pPr>
        <w:spacing w:line="580" w:lineRule="exact"/>
        <w:ind w:firstLine="482"/>
        <w:outlineLvl w:val="2"/>
        <w:rPr>
          <w:rFonts w:ascii="宋体" w:eastAsia="宋体" w:hAnsi="宋体" w:cs="宋体"/>
          <w:b/>
          <w:bCs/>
          <w:sz w:val="24"/>
          <w:szCs w:val="24"/>
        </w:rPr>
      </w:pPr>
      <w:bookmarkStart w:id="207" w:name="_Toc9498"/>
      <w:bookmarkStart w:id="208" w:name="_Toc10108"/>
      <w:bookmarkStart w:id="209" w:name="_Toc20062"/>
      <w:bookmarkStart w:id="210" w:name="_Toc17576"/>
      <w:bookmarkStart w:id="211" w:name="_Toc23237"/>
      <w:r>
        <w:rPr>
          <w:rFonts w:ascii="宋体" w:eastAsia="宋体" w:hAnsi="宋体" w:cs="宋体" w:hint="eastAsia"/>
          <w:b/>
          <w:bCs/>
          <w:sz w:val="24"/>
          <w:szCs w:val="24"/>
        </w:rPr>
        <w:t>2.</w:t>
      </w:r>
      <w:r>
        <w:rPr>
          <w:rFonts w:ascii="宋体" w:eastAsia="宋体" w:hAnsi="宋体" w:cs="宋体" w:hint="eastAsia"/>
          <w:b/>
          <w:bCs/>
          <w:sz w:val="24"/>
          <w:szCs w:val="24"/>
        </w:rPr>
        <w:t>坚持目标导向与问题突破统一</w:t>
      </w:r>
      <w:bookmarkEnd w:id="207"/>
      <w:bookmarkEnd w:id="208"/>
      <w:bookmarkEnd w:id="209"/>
      <w:bookmarkEnd w:id="210"/>
      <w:bookmarkEnd w:id="211"/>
    </w:p>
    <w:p w:rsidR="00356AF4" w:rsidRDefault="00375C15">
      <w:pPr>
        <w:pStyle w:val="a0"/>
        <w:spacing w:line="500" w:lineRule="exact"/>
        <w:ind w:firstLineChars="0" w:firstLine="0"/>
        <w:rPr>
          <w:rFonts w:ascii="宋体" w:eastAsia="宋体" w:hAnsi="宋体" w:cs="宋体"/>
          <w:sz w:val="24"/>
          <w:szCs w:val="24"/>
        </w:rPr>
      </w:pPr>
      <w:r>
        <w:rPr>
          <w:rFonts w:ascii="Times New Roman" w:hAnsi="Times New Roman" w:hint="eastAsia"/>
          <w:b/>
          <w:bCs/>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既要体现长远战略、上位规划、相关规划在“十四五”时期的布局实施；又要找准当前制约全市测绘地理信息事业发展的短板与不足，理清思路、压实责任，明确破解难题的途径和方法。</w:t>
      </w:r>
    </w:p>
    <w:p w:rsidR="00356AF4" w:rsidRDefault="00375C15">
      <w:pPr>
        <w:spacing w:line="580" w:lineRule="exact"/>
        <w:ind w:firstLine="482"/>
        <w:outlineLvl w:val="2"/>
        <w:rPr>
          <w:rFonts w:ascii="宋体" w:eastAsia="宋体" w:hAnsi="宋体" w:cs="宋体"/>
          <w:b/>
          <w:bCs/>
          <w:sz w:val="24"/>
          <w:szCs w:val="24"/>
        </w:rPr>
      </w:pPr>
      <w:bookmarkStart w:id="212" w:name="_Toc5024"/>
      <w:bookmarkStart w:id="213" w:name="_Toc26771"/>
      <w:bookmarkStart w:id="214" w:name="_Toc11611"/>
      <w:bookmarkStart w:id="215" w:name="_Toc17988"/>
      <w:bookmarkStart w:id="216" w:name="_Toc20546"/>
      <w:r>
        <w:rPr>
          <w:rFonts w:ascii="宋体" w:eastAsia="宋体" w:hAnsi="宋体" w:cs="宋体" w:hint="eastAsia"/>
          <w:b/>
          <w:bCs/>
          <w:sz w:val="24"/>
          <w:szCs w:val="24"/>
        </w:rPr>
        <w:t>3.</w:t>
      </w:r>
      <w:r>
        <w:rPr>
          <w:rFonts w:ascii="宋体" w:eastAsia="宋体" w:hAnsi="宋体" w:cs="宋体" w:hint="eastAsia"/>
          <w:b/>
          <w:bCs/>
          <w:sz w:val="24"/>
          <w:szCs w:val="24"/>
        </w:rPr>
        <w:t>坚持按需测绘和创新发展相适应</w:t>
      </w:r>
      <w:bookmarkEnd w:id="212"/>
      <w:bookmarkEnd w:id="213"/>
      <w:bookmarkEnd w:id="214"/>
      <w:bookmarkEnd w:id="215"/>
      <w:bookmarkEnd w:id="216"/>
    </w:p>
    <w:p w:rsidR="00356AF4" w:rsidRDefault="00375C15">
      <w:pPr>
        <w:pStyle w:val="a0"/>
        <w:ind w:firstLineChars="0" w:firstLine="0"/>
        <w:rPr>
          <w:rFonts w:ascii="宋体" w:eastAsia="宋体" w:hAnsi="宋体" w:cs="宋体"/>
          <w:sz w:val="24"/>
          <w:szCs w:val="24"/>
        </w:rPr>
      </w:pPr>
      <w:r>
        <w:rPr>
          <w:rFonts w:ascii="Times New Roman" w:hAnsi="Times New Roman" w:hint="eastAsia"/>
        </w:rPr>
        <w:lastRenderedPageBreak/>
        <w:t xml:space="preserve">     </w:t>
      </w:r>
      <w:r>
        <w:rPr>
          <w:rFonts w:ascii="宋体" w:eastAsia="宋体" w:hAnsi="宋体" w:cs="宋体" w:hint="eastAsia"/>
          <w:sz w:val="24"/>
          <w:szCs w:val="24"/>
        </w:rPr>
        <w:t>既要精</w:t>
      </w:r>
      <w:r>
        <w:rPr>
          <w:rFonts w:ascii="宋体" w:eastAsia="宋体" w:hAnsi="宋体" w:cs="宋体" w:hint="eastAsia"/>
          <w:sz w:val="24"/>
          <w:szCs w:val="24"/>
        </w:rPr>
        <w:t>准把握新时期基础测绘面临的新形势，准确把握经济社会的发展，尤其是自然资源管理、生态文明建设、乡村振兴等具体工作对基础测绘的新要求，强化按需定标、按需测绘；也要在新理念、新举措、新作法上下功夫，使规划更加适应新时代要求，建设完善新型基础测绘体系。</w:t>
      </w:r>
    </w:p>
    <w:p w:rsidR="00356AF4" w:rsidRDefault="00375C15">
      <w:pPr>
        <w:spacing w:line="580" w:lineRule="exact"/>
        <w:ind w:firstLine="482"/>
        <w:outlineLvl w:val="2"/>
        <w:rPr>
          <w:rFonts w:ascii="宋体" w:eastAsia="宋体" w:hAnsi="宋体" w:cs="宋体"/>
          <w:b/>
          <w:bCs/>
          <w:sz w:val="24"/>
          <w:szCs w:val="24"/>
        </w:rPr>
      </w:pPr>
      <w:bookmarkStart w:id="217" w:name="_Toc6175"/>
      <w:bookmarkStart w:id="218" w:name="_Toc28543"/>
      <w:bookmarkStart w:id="219" w:name="_Toc22364"/>
      <w:bookmarkStart w:id="220" w:name="_Toc31449"/>
      <w:bookmarkStart w:id="221" w:name="_Toc7139"/>
      <w:r>
        <w:rPr>
          <w:rFonts w:ascii="宋体" w:eastAsia="宋体" w:hAnsi="宋体" w:cs="宋体" w:hint="eastAsia"/>
          <w:b/>
          <w:bCs/>
          <w:sz w:val="24"/>
          <w:szCs w:val="24"/>
        </w:rPr>
        <w:t>4.</w:t>
      </w:r>
      <w:r>
        <w:rPr>
          <w:rFonts w:ascii="宋体" w:eastAsia="宋体" w:hAnsi="宋体" w:cs="宋体" w:hint="eastAsia"/>
          <w:b/>
          <w:bCs/>
          <w:sz w:val="24"/>
          <w:szCs w:val="24"/>
        </w:rPr>
        <w:t>坚持规划引领和操作实施结合</w:t>
      </w:r>
      <w:bookmarkEnd w:id="217"/>
      <w:bookmarkEnd w:id="218"/>
      <w:bookmarkEnd w:id="219"/>
      <w:bookmarkEnd w:id="220"/>
      <w:bookmarkEnd w:id="221"/>
    </w:p>
    <w:p w:rsidR="00356AF4" w:rsidRDefault="00375C15">
      <w:pPr>
        <w:pStyle w:val="a0"/>
        <w:ind w:firstLineChars="0" w:firstLine="0"/>
        <w:rPr>
          <w:rFonts w:ascii="宋体" w:eastAsia="宋体" w:hAnsi="宋体" w:cs="宋体"/>
          <w:sz w:val="24"/>
          <w:szCs w:val="24"/>
        </w:rPr>
      </w:pPr>
      <w:r>
        <w:rPr>
          <w:rFonts w:ascii="Times New Roman" w:hAnsi="Times New Roman" w:hint="eastAsia"/>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既要抢到规划的前瞻性、战略性、指导性，又要突出规划的可操作性、约束性，充分听取和吸纳社会各界的意见建议，充分考虑规划目标的科学性、可达性，维护规划的严肃性。</w:t>
      </w:r>
    </w:p>
    <w:p w:rsidR="00356AF4" w:rsidRDefault="00375C15">
      <w:pPr>
        <w:pStyle w:val="3"/>
        <w:spacing w:before="217"/>
        <w:ind w:firstLine="562"/>
        <w:rPr>
          <w:rFonts w:ascii="宋体" w:eastAsia="宋体" w:hAnsi="宋体" w:cs="宋体"/>
        </w:rPr>
      </w:pPr>
      <w:bookmarkStart w:id="222" w:name="_Toc32333"/>
      <w:bookmarkStart w:id="223" w:name="_Toc31730"/>
      <w:bookmarkStart w:id="224" w:name="_Toc2834"/>
      <w:bookmarkStart w:id="225" w:name="_Toc25164"/>
      <w:bookmarkStart w:id="226" w:name="_Toc12028"/>
      <w:bookmarkStart w:id="227" w:name="_Toc18772"/>
      <w:bookmarkStart w:id="228" w:name="_Toc5567"/>
      <w:bookmarkStart w:id="229" w:name="_Toc4410"/>
      <w:bookmarkStart w:id="230" w:name="_Toc30375"/>
      <w:bookmarkEnd w:id="205"/>
      <w:bookmarkEnd w:id="206"/>
      <w:r>
        <w:rPr>
          <w:rFonts w:ascii="宋体" w:eastAsia="宋体" w:hAnsi="宋体" w:cs="宋体" w:hint="eastAsia"/>
        </w:rPr>
        <w:t>（三）发展目标</w:t>
      </w:r>
      <w:bookmarkEnd w:id="222"/>
      <w:bookmarkEnd w:id="223"/>
      <w:bookmarkEnd w:id="224"/>
      <w:bookmarkEnd w:id="225"/>
      <w:bookmarkEnd w:id="226"/>
      <w:bookmarkEnd w:id="227"/>
      <w:bookmarkEnd w:id="228"/>
      <w:bookmarkEnd w:id="229"/>
      <w:bookmarkEnd w:id="230"/>
    </w:p>
    <w:p w:rsidR="00356AF4" w:rsidRDefault="00375C15">
      <w:pPr>
        <w:ind w:firstLineChars="0" w:firstLine="0"/>
        <w:rPr>
          <w:rFonts w:ascii="宋体" w:eastAsia="宋体" w:hAnsi="宋体" w:cs="宋体"/>
          <w:sz w:val="24"/>
          <w:szCs w:val="24"/>
        </w:rPr>
      </w:pPr>
      <w:r>
        <w:rPr>
          <w:rFonts w:hint="eastAsia"/>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至“十四五”期末，基本建成“五新”基础测绘体系（数据新、技术新、制度新、应用新、运维新）；基本建成“四心”自然资源大脑（数</w:t>
      </w:r>
      <w:r>
        <w:rPr>
          <w:rFonts w:ascii="宋体" w:eastAsia="宋体" w:hAnsi="宋体" w:cs="宋体" w:hint="eastAsia"/>
          <w:b/>
          <w:bCs/>
          <w:sz w:val="24"/>
          <w:szCs w:val="24"/>
        </w:rPr>
        <w:t>据共享交换中心、数据融合整理中心、数据服务应用中心、数据管理安全中心</w:t>
      </w:r>
      <w:r>
        <w:rPr>
          <w:rFonts w:ascii="宋体" w:eastAsia="宋体" w:hAnsi="宋体" w:cs="宋体" w:hint="eastAsia"/>
          <w:sz w:val="24"/>
          <w:szCs w:val="24"/>
        </w:rPr>
        <w:t>）；基本建成“三化”自然资源服务体系（</w:t>
      </w:r>
      <w:r>
        <w:rPr>
          <w:rFonts w:ascii="宋体" w:eastAsia="宋体" w:hAnsi="宋体" w:cs="宋体" w:hint="eastAsia"/>
          <w:b/>
          <w:bCs/>
          <w:sz w:val="24"/>
          <w:szCs w:val="24"/>
        </w:rPr>
        <w:t>所有流程数字化、整体业务信息化、若干专题智能化</w:t>
      </w:r>
      <w:r>
        <w:rPr>
          <w:rFonts w:ascii="宋体" w:eastAsia="宋体" w:hAnsi="宋体" w:cs="宋体" w:hint="eastAsia"/>
          <w:sz w:val="24"/>
          <w:szCs w:val="24"/>
        </w:rPr>
        <w:t>）实现“六项指标”提档升级：一是务实基础，以筑牢智慧时空大数据平台建设、全链条服务“两统一”职责履行；二是统底图，以作为组织和联系自然资源信息的统一载体，推进大数据从物理堆积向逻辑重构转变；三是互联互通，以“数据融合、应用集合、技术集成</w:t>
      </w:r>
      <w:r>
        <w:rPr>
          <w:rFonts w:ascii="宋体" w:eastAsia="宋体" w:hAnsi="宋体" w:cs="宋体" w:hint="eastAsia"/>
          <w:sz w:val="24"/>
          <w:szCs w:val="24"/>
        </w:rPr>
        <w:t>”优化信息化服务路径；四是智慧应用，推动自然资源管理模式创新、提高自然资源治理能力；五是优化环境，推动“多测合一”；六是联动更新，实现“</w:t>
      </w:r>
      <w:r>
        <w:rPr>
          <w:rFonts w:ascii="宋体" w:eastAsia="宋体" w:hAnsi="宋体" w:cs="宋体" w:hint="eastAsia"/>
          <w:b/>
          <w:bCs/>
          <w:sz w:val="24"/>
          <w:szCs w:val="24"/>
        </w:rPr>
        <w:t>三协同、三同步</w:t>
      </w:r>
      <w:r>
        <w:rPr>
          <w:rFonts w:ascii="宋体" w:eastAsia="宋体" w:hAnsi="宋体" w:cs="宋体" w:hint="eastAsia"/>
          <w:sz w:val="24"/>
          <w:szCs w:val="24"/>
        </w:rPr>
        <w:t>”（省、市、县级协同，同频率、同种类、同精度）更新变化区块基础测绘数据；七是建立健全应急测绘保障机制，建立适应本市实际情况的应急测绘预案，明确应急响应、基础地理信息数据的应急测制和更新等应急保障措施，提升响应能力。</w:t>
      </w:r>
    </w:p>
    <w:p w:rsidR="00356AF4" w:rsidRDefault="00375C15">
      <w:pPr>
        <w:pStyle w:val="2"/>
        <w:rPr>
          <w:rFonts w:ascii="宋体" w:eastAsia="宋体" w:hAnsi="宋体" w:cs="宋体"/>
          <w:sz w:val="32"/>
        </w:rPr>
      </w:pPr>
      <w:bookmarkStart w:id="231" w:name="_Toc439056246"/>
      <w:bookmarkStart w:id="232" w:name="_Toc2746"/>
      <w:bookmarkStart w:id="233" w:name="_Toc451182340"/>
      <w:bookmarkStart w:id="234" w:name="_Toc7614"/>
      <w:bookmarkStart w:id="235" w:name="_Toc22421"/>
      <w:bookmarkStart w:id="236" w:name="_Toc18548"/>
      <w:bookmarkStart w:id="237" w:name="_Toc21141"/>
      <w:bookmarkStart w:id="238" w:name="_Toc5848"/>
      <w:bookmarkStart w:id="239" w:name="_Toc29725"/>
      <w:bookmarkStart w:id="240" w:name="_Toc12004"/>
      <w:bookmarkStart w:id="241" w:name="_Toc30164"/>
      <w:bookmarkStart w:id="242" w:name="_Toc27899"/>
      <w:r>
        <w:rPr>
          <w:rFonts w:ascii="宋体" w:eastAsia="宋体" w:hAnsi="宋体" w:cs="宋体"/>
          <w:sz w:val="32"/>
        </w:rPr>
        <w:t>五、主要</w:t>
      </w:r>
      <w:bookmarkEnd w:id="231"/>
      <w:bookmarkEnd w:id="232"/>
      <w:bookmarkEnd w:id="233"/>
      <w:r>
        <w:rPr>
          <w:rFonts w:ascii="宋体" w:eastAsia="宋体" w:hAnsi="宋体" w:cs="宋体" w:hint="eastAsia"/>
          <w:sz w:val="32"/>
        </w:rPr>
        <w:t>任务</w:t>
      </w:r>
      <w:bookmarkEnd w:id="234"/>
      <w:bookmarkEnd w:id="235"/>
      <w:bookmarkEnd w:id="236"/>
      <w:bookmarkEnd w:id="237"/>
      <w:bookmarkEnd w:id="238"/>
      <w:bookmarkEnd w:id="239"/>
      <w:bookmarkEnd w:id="240"/>
      <w:bookmarkEnd w:id="241"/>
      <w:bookmarkEnd w:id="242"/>
    </w:p>
    <w:p w:rsidR="00356AF4" w:rsidRDefault="00375C15">
      <w:pPr>
        <w:pStyle w:val="3"/>
        <w:spacing w:before="217"/>
        <w:ind w:firstLine="562"/>
        <w:rPr>
          <w:rFonts w:ascii="宋体" w:eastAsia="宋体" w:hAnsi="宋体" w:cs="宋体"/>
        </w:rPr>
      </w:pPr>
      <w:bookmarkStart w:id="243" w:name="_Toc15453"/>
      <w:bookmarkStart w:id="244" w:name="_Toc24006"/>
      <w:bookmarkStart w:id="245" w:name="_Toc2213"/>
      <w:bookmarkStart w:id="246" w:name="_Toc23532"/>
      <w:bookmarkStart w:id="247" w:name="_Toc451182341"/>
      <w:bookmarkStart w:id="248" w:name="_Toc19086"/>
      <w:bookmarkStart w:id="249" w:name="_Toc27046"/>
      <w:bookmarkStart w:id="250" w:name="_Toc439056247"/>
      <w:bookmarkStart w:id="251" w:name="_Toc10653"/>
      <w:bookmarkStart w:id="252" w:name="_Toc32353"/>
      <w:bookmarkStart w:id="253" w:name="_Toc3461"/>
      <w:bookmarkStart w:id="254" w:name="_Toc439056254"/>
      <w:bookmarkStart w:id="255" w:name="_Toc451182348"/>
      <w:r>
        <w:rPr>
          <w:rFonts w:ascii="宋体" w:eastAsia="宋体" w:hAnsi="宋体" w:cs="宋体"/>
        </w:rPr>
        <w:t>（一）完善测绘与地理信息管理体制机制</w:t>
      </w:r>
      <w:bookmarkEnd w:id="243"/>
      <w:bookmarkEnd w:id="244"/>
      <w:bookmarkEnd w:id="245"/>
      <w:bookmarkEnd w:id="246"/>
      <w:bookmarkEnd w:id="247"/>
      <w:bookmarkEnd w:id="248"/>
      <w:bookmarkEnd w:id="249"/>
      <w:bookmarkEnd w:id="250"/>
      <w:bookmarkEnd w:id="251"/>
      <w:bookmarkEnd w:id="252"/>
      <w:bookmarkEnd w:id="253"/>
    </w:p>
    <w:p w:rsidR="00356AF4" w:rsidRDefault="00375C15">
      <w:pPr>
        <w:ind w:firstLine="480"/>
        <w:rPr>
          <w:rFonts w:ascii="宋体" w:eastAsia="宋体" w:hAnsi="宋体" w:cs="宋体"/>
          <w:sz w:val="24"/>
          <w:szCs w:val="24"/>
        </w:rPr>
      </w:pPr>
      <w:r>
        <w:rPr>
          <w:rFonts w:ascii="宋体" w:eastAsia="宋体" w:hAnsi="宋体" w:cs="宋体"/>
          <w:sz w:val="24"/>
          <w:szCs w:val="24"/>
        </w:rPr>
        <w:t>顺应新一轮机构改革，紧紧围绕</w:t>
      </w:r>
      <w:r>
        <w:rPr>
          <w:rFonts w:ascii="宋体" w:eastAsia="宋体" w:hAnsi="宋体" w:cs="宋体"/>
          <w:b/>
          <w:bCs/>
          <w:sz w:val="24"/>
          <w:szCs w:val="24"/>
        </w:rPr>
        <w:t>国家行政管理体制改革</w:t>
      </w:r>
      <w:r>
        <w:rPr>
          <w:rFonts w:ascii="宋体" w:eastAsia="宋体" w:hAnsi="宋体" w:cs="宋体"/>
          <w:sz w:val="24"/>
          <w:szCs w:val="24"/>
        </w:rPr>
        <w:t>关于</w:t>
      </w:r>
      <w:r>
        <w:rPr>
          <w:rFonts w:ascii="宋体" w:eastAsia="宋体" w:hAnsi="宋体" w:cs="宋体"/>
          <w:sz w:val="24"/>
          <w:szCs w:val="24"/>
        </w:rPr>
        <w:t>“</w:t>
      </w:r>
      <w:r>
        <w:rPr>
          <w:rFonts w:ascii="宋体" w:eastAsia="宋体" w:hAnsi="宋体" w:cs="宋体"/>
          <w:sz w:val="24"/>
          <w:szCs w:val="24"/>
        </w:rPr>
        <w:t>转变职能、理</w:t>
      </w:r>
      <w:r>
        <w:rPr>
          <w:rFonts w:ascii="宋体" w:eastAsia="宋体" w:hAnsi="宋体" w:cs="宋体"/>
          <w:sz w:val="24"/>
          <w:szCs w:val="24"/>
        </w:rPr>
        <w:lastRenderedPageBreak/>
        <w:t>顺关系、优化结构、提高效能</w:t>
      </w:r>
      <w:r>
        <w:rPr>
          <w:rFonts w:ascii="宋体" w:eastAsia="宋体" w:hAnsi="宋体" w:cs="宋体"/>
          <w:sz w:val="24"/>
          <w:szCs w:val="24"/>
        </w:rPr>
        <w:t>”</w:t>
      </w:r>
      <w:r>
        <w:rPr>
          <w:rFonts w:ascii="宋体" w:eastAsia="宋体" w:hAnsi="宋体" w:cs="宋体"/>
          <w:sz w:val="24"/>
          <w:szCs w:val="24"/>
        </w:rPr>
        <w:t>的要求，强化新时期测绘与地理信息行政管理的职能，建立起事权清晰、职责明确、运转协调的测绘与地理信息行政管理体制和规范、完善、高效的运行机制。加快构建统一开放、竞争有序的市场体系，统筹推进基础地理空间信息资源一体化建设与应用，提升测绘与地理信息公共服务保障能力和水平，推进</w:t>
      </w:r>
      <w:r>
        <w:rPr>
          <w:rFonts w:ascii="宋体" w:eastAsia="宋体" w:hAnsi="宋体" w:cs="宋体" w:hint="eastAsia"/>
          <w:sz w:val="24"/>
          <w:szCs w:val="24"/>
        </w:rPr>
        <w:t>我市</w:t>
      </w:r>
      <w:r>
        <w:rPr>
          <w:rFonts w:ascii="宋体" w:eastAsia="宋体" w:hAnsi="宋体" w:cs="宋体"/>
          <w:sz w:val="24"/>
          <w:szCs w:val="24"/>
        </w:rPr>
        <w:t>测绘与地理信息事业转型升级。</w:t>
      </w:r>
    </w:p>
    <w:p w:rsidR="00356AF4" w:rsidRDefault="00375C15" w:rsidP="00A967B2">
      <w:pPr>
        <w:pStyle w:val="a0"/>
        <w:ind w:firstLine="482"/>
        <w:rPr>
          <w:rFonts w:ascii="宋体" w:eastAsia="宋体" w:hAnsi="宋体" w:cs="宋体"/>
          <w:sz w:val="24"/>
          <w:szCs w:val="24"/>
        </w:rPr>
      </w:pPr>
      <w:r>
        <w:rPr>
          <w:rFonts w:ascii="宋体" w:eastAsia="宋体" w:hAnsi="宋体" w:cs="宋体"/>
          <w:b/>
          <w:bCs/>
          <w:sz w:val="24"/>
          <w:szCs w:val="24"/>
        </w:rPr>
        <w:t>切实加强测绘市场监管和测绘资质管理</w:t>
      </w:r>
      <w:r>
        <w:rPr>
          <w:rFonts w:ascii="宋体" w:eastAsia="宋体" w:hAnsi="宋体" w:cs="宋体"/>
          <w:sz w:val="24"/>
          <w:szCs w:val="24"/>
        </w:rPr>
        <w:t>。建立动态检查制度，采取形式多样的检查方式，重点加强对互联网地图服务、导航定位等新兴地理信息服务领域的监管。加强测绘地理信息项目</w:t>
      </w:r>
      <w:r>
        <w:rPr>
          <w:rFonts w:ascii="宋体" w:eastAsia="宋体" w:hAnsi="宋体" w:cs="宋体"/>
          <w:sz w:val="24"/>
          <w:szCs w:val="24"/>
        </w:rPr>
        <w:t>事中、事后监管工作，完善退出机制，定期组织开展测绘资质巡查和测绘质量监督检查工作，规范行政许可行为。</w:t>
      </w:r>
    </w:p>
    <w:p w:rsidR="00356AF4" w:rsidRDefault="00375C15" w:rsidP="00A967B2">
      <w:pPr>
        <w:pStyle w:val="a0"/>
        <w:ind w:firstLine="482"/>
        <w:rPr>
          <w:rFonts w:ascii="宋体" w:eastAsia="宋体" w:hAnsi="宋体" w:cs="宋体"/>
          <w:sz w:val="24"/>
          <w:szCs w:val="24"/>
        </w:rPr>
      </w:pPr>
      <w:r>
        <w:rPr>
          <w:rFonts w:ascii="宋体" w:eastAsia="宋体" w:hAnsi="宋体" w:cs="宋体"/>
          <w:b/>
          <w:bCs/>
          <w:sz w:val="24"/>
          <w:szCs w:val="24"/>
        </w:rPr>
        <w:t>定期开展涉密测绘成果保密检查</w:t>
      </w:r>
      <w:r>
        <w:rPr>
          <w:rFonts w:ascii="宋体" w:eastAsia="宋体" w:hAnsi="宋体" w:cs="宋体"/>
          <w:sz w:val="24"/>
          <w:szCs w:val="24"/>
        </w:rPr>
        <w:t>，在检查中突出重点、狠抓关键环节和关键部位，对发现的问题和隐患认真分析原因，采取有效措施，限期整改，同时进一步健全保密管理制度、开展多层次多方式的保密宣传教育，完善保密防护措施，防止泄密事件发生，全面提高测绘成果保密管理水平，切实维护国家安全和利益</w:t>
      </w:r>
      <w:r>
        <w:rPr>
          <w:rFonts w:ascii="宋体" w:eastAsia="宋体" w:hAnsi="宋体" w:cs="宋体" w:hint="eastAsia"/>
          <w:sz w:val="24"/>
          <w:szCs w:val="24"/>
        </w:rPr>
        <w:t>。</w:t>
      </w:r>
    </w:p>
    <w:p w:rsidR="00356AF4" w:rsidRDefault="00375C15">
      <w:pPr>
        <w:pStyle w:val="3"/>
        <w:spacing w:before="217"/>
        <w:ind w:firstLine="562"/>
        <w:rPr>
          <w:rFonts w:ascii="宋体" w:eastAsia="宋体" w:hAnsi="宋体" w:cs="宋体"/>
        </w:rPr>
      </w:pPr>
      <w:bookmarkStart w:id="256" w:name="_Toc19748"/>
      <w:bookmarkStart w:id="257" w:name="_Toc439056248"/>
      <w:bookmarkStart w:id="258" w:name="_Toc6111"/>
      <w:bookmarkStart w:id="259" w:name="_Toc2043"/>
      <w:bookmarkStart w:id="260" w:name="_Toc2801"/>
      <w:bookmarkStart w:id="261" w:name="_Toc3592"/>
      <w:bookmarkStart w:id="262" w:name="_Toc28519"/>
      <w:bookmarkStart w:id="263" w:name="_Toc3469"/>
      <w:bookmarkStart w:id="264" w:name="_Toc19222"/>
      <w:bookmarkStart w:id="265" w:name="_Toc451182342"/>
      <w:bookmarkStart w:id="266" w:name="_Toc25031"/>
      <w:r>
        <w:rPr>
          <w:rFonts w:ascii="宋体" w:eastAsia="宋体" w:hAnsi="宋体" w:cs="宋体"/>
        </w:rPr>
        <w:t>（二）加强现代化测绘基准体系建设</w:t>
      </w:r>
      <w:bookmarkEnd w:id="256"/>
      <w:bookmarkEnd w:id="257"/>
      <w:bookmarkEnd w:id="258"/>
      <w:bookmarkEnd w:id="259"/>
      <w:bookmarkEnd w:id="260"/>
      <w:bookmarkEnd w:id="261"/>
      <w:bookmarkEnd w:id="262"/>
      <w:bookmarkEnd w:id="263"/>
      <w:bookmarkEnd w:id="264"/>
      <w:bookmarkEnd w:id="265"/>
      <w:bookmarkEnd w:id="266"/>
    </w:p>
    <w:p w:rsidR="00356AF4" w:rsidRDefault="00375C15" w:rsidP="00A967B2">
      <w:pPr>
        <w:spacing w:line="500" w:lineRule="exact"/>
        <w:ind w:firstLine="482"/>
        <w:rPr>
          <w:rFonts w:ascii="宋体" w:eastAsia="宋体" w:hAnsi="宋体" w:cs="宋体"/>
          <w:sz w:val="24"/>
          <w:szCs w:val="24"/>
        </w:rPr>
      </w:pPr>
      <w:r>
        <w:rPr>
          <w:rFonts w:ascii="宋体" w:eastAsia="宋体" w:hAnsi="宋体" w:cs="宋体" w:hint="eastAsia"/>
          <w:b/>
          <w:bCs/>
          <w:sz w:val="24"/>
          <w:szCs w:val="24"/>
        </w:rPr>
        <w:t>完善和维护测绘基准体系</w:t>
      </w:r>
      <w:r>
        <w:rPr>
          <w:rFonts w:ascii="宋体" w:eastAsia="宋体" w:hAnsi="宋体" w:cs="宋体" w:hint="eastAsia"/>
          <w:sz w:val="24"/>
          <w:szCs w:val="24"/>
        </w:rPr>
        <w:t>，形成覆盖全市域，大地控制网、高程控制网结合的现代化高精度测绘基准体系，为</w:t>
      </w:r>
      <w:r>
        <w:rPr>
          <w:rFonts w:ascii="宋体" w:eastAsia="宋体" w:hAnsi="宋体" w:cs="宋体" w:hint="eastAsia"/>
          <w:sz w:val="24"/>
          <w:szCs w:val="24"/>
        </w:rPr>
        <w:t>社会各界提供定位精准、运行稳定、服务高效的空间定位基准。积极参与省、市北斗地基增强系统建设；优化完善全市平面和高程控制网，优化控制网点覆盖范围和密度，开展定期复测，维护各类成果的有效性、准确性；开展测量标志、控制点普查工作，并建立定期巡查制度；全面推广使用</w:t>
      </w:r>
      <w:r>
        <w:rPr>
          <w:rFonts w:ascii="宋体" w:eastAsia="宋体" w:hAnsi="宋体" w:cs="宋体" w:hint="eastAsia"/>
          <w:sz w:val="24"/>
          <w:szCs w:val="24"/>
        </w:rPr>
        <w:t>2000</w:t>
      </w:r>
      <w:r>
        <w:rPr>
          <w:rFonts w:ascii="宋体" w:eastAsia="宋体" w:hAnsi="宋体" w:cs="宋体" w:hint="eastAsia"/>
          <w:sz w:val="24"/>
          <w:szCs w:val="24"/>
        </w:rPr>
        <w:t>国家大地坐标系，进一步提高坐标转换效率，促进地理信息资源共享应用。</w:t>
      </w:r>
    </w:p>
    <w:p w:rsidR="00356AF4" w:rsidRDefault="00375C15">
      <w:pPr>
        <w:spacing w:line="500" w:lineRule="exact"/>
        <w:ind w:firstLine="480"/>
        <w:rPr>
          <w:rFonts w:ascii="宋体" w:eastAsia="宋体" w:hAnsi="宋体" w:cs="宋体"/>
          <w:sz w:val="24"/>
          <w:szCs w:val="24"/>
        </w:rPr>
      </w:pPr>
      <w:r>
        <w:rPr>
          <w:rFonts w:ascii="宋体" w:eastAsia="宋体" w:hAnsi="宋体" w:cs="宋体" w:hint="eastAsia"/>
          <w:sz w:val="24"/>
          <w:szCs w:val="24"/>
        </w:rPr>
        <w:t>推动“多测合一”“放管服</w:t>
      </w:r>
      <w:r>
        <w:rPr>
          <w:rFonts w:ascii="宋体" w:eastAsia="宋体" w:hAnsi="宋体" w:cs="宋体"/>
          <w:sz w:val="24"/>
          <w:szCs w:val="24"/>
        </w:rPr>
        <w:t>”</w:t>
      </w:r>
      <w:r>
        <w:rPr>
          <w:rFonts w:ascii="宋体" w:eastAsia="宋体" w:hAnsi="宋体" w:cs="宋体" w:hint="eastAsia"/>
          <w:sz w:val="24"/>
          <w:szCs w:val="24"/>
        </w:rPr>
        <w:t>改革</w:t>
      </w:r>
      <w:r>
        <w:rPr>
          <w:rFonts w:ascii="宋体" w:eastAsia="宋体" w:hAnsi="宋体" w:cs="宋体" w:hint="eastAsia"/>
          <w:sz w:val="24"/>
          <w:szCs w:val="24"/>
        </w:rPr>
        <w:t>,</w:t>
      </w:r>
      <w:r>
        <w:rPr>
          <w:rFonts w:ascii="宋体" w:eastAsia="宋体" w:hAnsi="宋体" w:cs="宋体" w:hint="eastAsia"/>
          <w:sz w:val="24"/>
          <w:szCs w:val="24"/>
        </w:rPr>
        <w:t>从工程建设项目竣工验收阶段向项目建设全过程、自然资源内部业务全流程逐步纵深迈进</w:t>
      </w:r>
      <w:r>
        <w:rPr>
          <w:rFonts w:ascii="宋体" w:eastAsia="宋体" w:hAnsi="宋体" w:cs="宋体" w:hint="eastAsia"/>
          <w:sz w:val="24"/>
          <w:szCs w:val="24"/>
        </w:rPr>
        <w:t>,</w:t>
      </w:r>
      <w:r>
        <w:rPr>
          <w:rFonts w:ascii="宋体" w:eastAsia="宋体" w:hAnsi="宋体" w:cs="宋体" w:hint="eastAsia"/>
          <w:sz w:val="24"/>
          <w:szCs w:val="24"/>
        </w:rPr>
        <w:t>向“一测多用”升级</w:t>
      </w:r>
      <w:r>
        <w:rPr>
          <w:rFonts w:ascii="宋体" w:eastAsia="宋体" w:hAnsi="宋体" w:cs="宋体" w:hint="eastAsia"/>
          <w:sz w:val="24"/>
          <w:szCs w:val="24"/>
        </w:rPr>
        <w:t>,</w:t>
      </w:r>
      <w:r>
        <w:rPr>
          <w:rFonts w:ascii="宋体" w:eastAsia="宋体" w:hAnsi="宋体" w:cs="宋体" w:hint="eastAsia"/>
          <w:sz w:val="24"/>
          <w:szCs w:val="24"/>
        </w:rPr>
        <w:t>切实优化营商环境</w:t>
      </w:r>
      <w:r>
        <w:rPr>
          <w:rFonts w:ascii="宋体" w:eastAsia="宋体" w:hAnsi="宋体" w:cs="宋体" w:hint="eastAsia"/>
          <w:sz w:val="24"/>
          <w:szCs w:val="24"/>
        </w:rPr>
        <w:t>,</w:t>
      </w:r>
      <w:r>
        <w:rPr>
          <w:rFonts w:ascii="宋体" w:eastAsia="宋体" w:hAnsi="宋体" w:cs="宋体" w:hint="eastAsia"/>
          <w:sz w:val="24"/>
          <w:szCs w:val="24"/>
        </w:rPr>
        <w:t>强化测绘成果服务“多验合一”、</w:t>
      </w:r>
      <w:r>
        <w:rPr>
          <w:rFonts w:ascii="宋体" w:eastAsia="宋体" w:hAnsi="宋体" w:cs="宋体" w:hint="eastAsia"/>
          <w:sz w:val="24"/>
          <w:szCs w:val="24"/>
        </w:rPr>
        <w:t>“多审合一”的支撑作用。</w:t>
      </w:r>
    </w:p>
    <w:p w:rsidR="00356AF4" w:rsidRDefault="00375C15">
      <w:pPr>
        <w:pStyle w:val="3"/>
        <w:spacing w:before="217"/>
        <w:ind w:firstLine="562"/>
        <w:rPr>
          <w:rFonts w:ascii="宋体" w:eastAsia="宋体" w:hAnsi="宋体" w:cs="宋体"/>
        </w:rPr>
      </w:pPr>
      <w:bookmarkStart w:id="267" w:name="_Toc451182343"/>
      <w:bookmarkStart w:id="268" w:name="_Toc28582"/>
      <w:bookmarkStart w:id="269" w:name="_Toc5469"/>
      <w:bookmarkStart w:id="270" w:name="_Toc13993"/>
      <w:bookmarkStart w:id="271" w:name="_Toc25064"/>
      <w:bookmarkStart w:id="272" w:name="_Toc7330"/>
      <w:bookmarkStart w:id="273" w:name="_Toc31798"/>
      <w:bookmarkStart w:id="274" w:name="_Toc439056249"/>
      <w:bookmarkStart w:id="275" w:name="_Toc11721"/>
      <w:bookmarkStart w:id="276" w:name="_Toc27008"/>
      <w:bookmarkStart w:id="277" w:name="_Toc23152"/>
      <w:r>
        <w:rPr>
          <w:rFonts w:ascii="宋体" w:eastAsia="宋体" w:hAnsi="宋体" w:cs="宋体"/>
        </w:rPr>
        <w:t>（三）丰富和整合地理信息资源</w:t>
      </w:r>
      <w:bookmarkEnd w:id="267"/>
      <w:bookmarkEnd w:id="268"/>
      <w:bookmarkEnd w:id="269"/>
      <w:bookmarkEnd w:id="270"/>
      <w:bookmarkEnd w:id="271"/>
      <w:bookmarkEnd w:id="272"/>
      <w:bookmarkEnd w:id="273"/>
      <w:bookmarkEnd w:id="274"/>
      <w:bookmarkEnd w:id="275"/>
      <w:bookmarkEnd w:id="276"/>
      <w:bookmarkEnd w:id="277"/>
    </w:p>
    <w:p w:rsidR="00356AF4" w:rsidRDefault="00375C15">
      <w:pPr>
        <w:spacing w:line="500" w:lineRule="exact"/>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十四五</w:t>
      </w:r>
      <w:r>
        <w:rPr>
          <w:rFonts w:ascii="宋体" w:eastAsia="宋体" w:hAnsi="宋体" w:cs="宋体"/>
          <w:sz w:val="24"/>
          <w:szCs w:val="24"/>
        </w:rPr>
        <w:t>”</w:t>
      </w:r>
      <w:r>
        <w:rPr>
          <w:rFonts w:ascii="宋体" w:eastAsia="宋体" w:hAnsi="宋体" w:cs="宋体"/>
          <w:sz w:val="24"/>
          <w:szCs w:val="24"/>
        </w:rPr>
        <w:t>期间，丰富和整合地理信息资源的重点是基础地理信息的持续更</w:t>
      </w:r>
      <w:r>
        <w:rPr>
          <w:rFonts w:ascii="宋体" w:eastAsia="宋体" w:hAnsi="宋体" w:cs="宋体"/>
          <w:sz w:val="24"/>
          <w:szCs w:val="24"/>
        </w:rPr>
        <w:lastRenderedPageBreak/>
        <w:t>新和地理信息资源的集成应用。一是建立多分辨率、多源遥感影像的动态获取机制，实现</w:t>
      </w:r>
      <w:r>
        <w:rPr>
          <w:rFonts w:ascii="宋体" w:eastAsia="宋体" w:hAnsi="宋体" w:cs="宋体" w:hint="eastAsia"/>
          <w:sz w:val="24"/>
          <w:szCs w:val="24"/>
        </w:rPr>
        <w:t>多源</w:t>
      </w:r>
      <w:r>
        <w:rPr>
          <w:rFonts w:ascii="宋体" w:eastAsia="宋体" w:hAnsi="宋体" w:cs="宋体"/>
          <w:sz w:val="24"/>
          <w:szCs w:val="24"/>
        </w:rPr>
        <w:t>遥感影像对</w:t>
      </w:r>
      <w:r>
        <w:rPr>
          <w:rFonts w:ascii="宋体" w:eastAsia="宋体" w:hAnsi="宋体" w:cs="宋体" w:hint="eastAsia"/>
          <w:sz w:val="24"/>
          <w:szCs w:val="24"/>
        </w:rPr>
        <w:t>全市</w:t>
      </w:r>
      <w:r>
        <w:rPr>
          <w:rFonts w:ascii="宋体" w:eastAsia="宋体" w:hAnsi="宋体" w:cs="宋体"/>
          <w:sz w:val="24"/>
          <w:szCs w:val="24"/>
        </w:rPr>
        <w:t>域的</w:t>
      </w:r>
      <w:r>
        <w:rPr>
          <w:rFonts w:ascii="宋体" w:eastAsia="宋体" w:hAnsi="宋体" w:cs="宋体"/>
          <w:b/>
          <w:bCs/>
          <w:sz w:val="24"/>
          <w:szCs w:val="24"/>
        </w:rPr>
        <w:t>覆盖</w:t>
      </w:r>
      <w:r>
        <w:rPr>
          <w:rFonts w:ascii="宋体" w:eastAsia="宋体" w:hAnsi="宋体" w:cs="宋体"/>
          <w:sz w:val="24"/>
          <w:szCs w:val="24"/>
        </w:rPr>
        <w:t>和</w:t>
      </w:r>
      <w:r>
        <w:rPr>
          <w:rFonts w:ascii="宋体" w:eastAsia="宋体" w:hAnsi="宋体" w:cs="宋体"/>
          <w:b/>
          <w:bCs/>
          <w:sz w:val="24"/>
          <w:szCs w:val="24"/>
        </w:rPr>
        <w:t>持续更新</w:t>
      </w:r>
      <w:r>
        <w:rPr>
          <w:rFonts w:ascii="宋体" w:eastAsia="宋体" w:hAnsi="宋体" w:cs="宋体"/>
          <w:sz w:val="24"/>
          <w:szCs w:val="24"/>
        </w:rPr>
        <w:t>。二是优化基础地理信息数据快速</w:t>
      </w:r>
      <w:r>
        <w:rPr>
          <w:rFonts w:ascii="宋体" w:eastAsia="宋体" w:hAnsi="宋体" w:cs="宋体"/>
          <w:b/>
          <w:bCs/>
          <w:sz w:val="24"/>
          <w:szCs w:val="24"/>
        </w:rPr>
        <w:t>更新机制</w:t>
      </w:r>
      <w:r>
        <w:rPr>
          <w:rFonts w:ascii="宋体" w:eastAsia="宋体" w:hAnsi="宋体" w:cs="宋体"/>
          <w:sz w:val="24"/>
          <w:szCs w:val="24"/>
        </w:rPr>
        <w:t>，建立健全定期更新和动态更新、框架要素更新和全要素更新相结合的基础地理信息更新机制与技术体系，实现基本比例尺地形图、遥感影像数据库、数字表面模型（</w:t>
      </w:r>
      <w:r>
        <w:rPr>
          <w:rFonts w:ascii="宋体" w:eastAsia="宋体" w:hAnsi="宋体" w:cs="宋体"/>
          <w:sz w:val="24"/>
          <w:szCs w:val="24"/>
        </w:rPr>
        <w:t>DSM</w:t>
      </w:r>
      <w:r>
        <w:rPr>
          <w:rFonts w:ascii="宋体" w:eastAsia="宋体" w:hAnsi="宋体" w:cs="宋体"/>
          <w:sz w:val="24"/>
          <w:szCs w:val="24"/>
        </w:rPr>
        <w:t>）数据库、政务电子地图数据库、地名地址数据库、地理国情数据库、地下管线数据库、地下空间</w:t>
      </w:r>
      <w:r>
        <w:rPr>
          <w:rFonts w:ascii="宋体" w:eastAsia="宋体" w:hAnsi="宋体" w:cs="宋体"/>
          <w:sz w:val="24"/>
          <w:szCs w:val="24"/>
        </w:rPr>
        <w:t>设施数据库等多尺度、多种类的地理信息资源对</w:t>
      </w:r>
      <w:r>
        <w:rPr>
          <w:rFonts w:ascii="宋体" w:eastAsia="宋体" w:hAnsi="宋体" w:cs="宋体" w:hint="eastAsia"/>
          <w:sz w:val="24"/>
          <w:szCs w:val="24"/>
        </w:rPr>
        <w:t>全市</w:t>
      </w:r>
      <w:r>
        <w:rPr>
          <w:rFonts w:ascii="宋体" w:eastAsia="宋体" w:hAnsi="宋体" w:cs="宋体"/>
          <w:sz w:val="24"/>
          <w:szCs w:val="24"/>
        </w:rPr>
        <w:t>域的必要覆盖和按需动态更新。三是全面整合地理信息资源，集成整合不同尺度、不同类型的地理信息数据，重点整合专业部门的专题数据和满足公众需求的兴趣点数据，</w:t>
      </w:r>
      <w:r>
        <w:rPr>
          <w:rFonts w:ascii="宋体" w:eastAsia="宋体" w:hAnsi="宋体" w:cs="宋体"/>
          <w:b/>
          <w:bCs/>
          <w:sz w:val="24"/>
          <w:szCs w:val="24"/>
        </w:rPr>
        <w:t>丰富地理信息资源</w:t>
      </w:r>
      <w:r>
        <w:rPr>
          <w:rFonts w:ascii="宋体" w:eastAsia="宋体" w:hAnsi="宋体" w:cs="宋体" w:hint="eastAsia"/>
          <w:sz w:val="24"/>
          <w:szCs w:val="24"/>
        </w:rPr>
        <w:t>。</w:t>
      </w:r>
    </w:p>
    <w:p w:rsidR="00356AF4" w:rsidRDefault="00375C15">
      <w:pPr>
        <w:pStyle w:val="3"/>
        <w:spacing w:before="217"/>
        <w:ind w:firstLine="562"/>
        <w:rPr>
          <w:rFonts w:ascii="宋体" w:eastAsia="宋体" w:hAnsi="宋体" w:cs="宋体"/>
        </w:rPr>
      </w:pPr>
      <w:bookmarkStart w:id="278" w:name="_Toc12536"/>
      <w:bookmarkStart w:id="279" w:name="_Toc30656"/>
      <w:bookmarkStart w:id="280" w:name="_Toc26100"/>
      <w:bookmarkStart w:id="281" w:name="_Toc31101"/>
      <w:bookmarkStart w:id="282" w:name="_Toc1508"/>
      <w:bookmarkStart w:id="283" w:name="_Toc28592"/>
      <w:bookmarkStart w:id="284" w:name="_Toc20036"/>
      <w:bookmarkStart w:id="285" w:name="_Toc9696"/>
      <w:bookmarkStart w:id="286" w:name="_Toc439056250"/>
      <w:bookmarkStart w:id="287" w:name="_Toc451182344"/>
      <w:bookmarkStart w:id="288" w:name="_Toc28744"/>
      <w:r>
        <w:rPr>
          <w:rFonts w:ascii="宋体" w:eastAsia="宋体" w:hAnsi="宋体" w:cs="宋体"/>
        </w:rPr>
        <w:t>（四）推进测绘公共服务产品开发与应用</w:t>
      </w:r>
      <w:bookmarkEnd w:id="278"/>
      <w:bookmarkEnd w:id="279"/>
      <w:bookmarkEnd w:id="280"/>
      <w:bookmarkEnd w:id="281"/>
      <w:bookmarkEnd w:id="282"/>
      <w:bookmarkEnd w:id="283"/>
      <w:bookmarkEnd w:id="284"/>
      <w:bookmarkEnd w:id="285"/>
      <w:bookmarkEnd w:id="286"/>
      <w:bookmarkEnd w:id="287"/>
      <w:bookmarkEnd w:id="288"/>
    </w:p>
    <w:p w:rsidR="00356AF4" w:rsidRDefault="00375C15">
      <w:pPr>
        <w:spacing w:line="500" w:lineRule="exact"/>
        <w:ind w:firstLine="480"/>
        <w:rPr>
          <w:rFonts w:ascii="宋体" w:eastAsia="宋体" w:hAnsi="宋体" w:cs="宋体"/>
          <w:sz w:val="24"/>
          <w:szCs w:val="24"/>
        </w:rPr>
      </w:pPr>
      <w:r>
        <w:rPr>
          <w:rFonts w:ascii="宋体" w:eastAsia="宋体" w:hAnsi="宋体" w:cs="宋体"/>
          <w:sz w:val="24"/>
          <w:szCs w:val="24"/>
        </w:rPr>
        <w:t>加强</w:t>
      </w:r>
      <w:r>
        <w:rPr>
          <w:rFonts w:ascii="宋体" w:eastAsia="宋体" w:hAnsi="宋体" w:cs="宋体"/>
          <w:b/>
          <w:bCs/>
          <w:sz w:val="24"/>
          <w:szCs w:val="24"/>
        </w:rPr>
        <w:t>地理信息</w:t>
      </w:r>
      <w:r>
        <w:rPr>
          <w:rFonts w:ascii="宋体" w:eastAsia="宋体" w:hAnsi="宋体" w:cs="宋体"/>
          <w:sz w:val="24"/>
          <w:szCs w:val="24"/>
        </w:rPr>
        <w:t>公共服务，大力开发测绘公共服务产品，凸显基础测绘在服务经济社会发展中的</w:t>
      </w:r>
      <w:r>
        <w:rPr>
          <w:rFonts w:ascii="宋体" w:eastAsia="宋体" w:hAnsi="宋体" w:cs="宋体"/>
          <w:b/>
          <w:bCs/>
          <w:sz w:val="24"/>
          <w:szCs w:val="24"/>
        </w:rPr>
        <w:t>公益性和基础性</w:t>
      </w:r>
      <w:r>
        <w:rPr>
          <w:rFonts w:ascii="宋体" w:eastAsia="宋体" w:hAnsi="宋体" w:cs="宋体"/>
          <w:sz w:val="24"/>
          <w:szCs w:val="24"/>
        </w:rPr>
        <w:t>，进一步完善</w:t>
      </w:r>
      <w:r>
        <w:rPr>
          <w:rFonts w:ascii="宋体" w:eastAsia="宋体" w:hAnsi="宋体" w:cs="宋体" w:hint="eastAsia"/>
          <w:sz w:val="24"/>
          <w:szCs w:val="24"/>
        </w:rPr>
        <w:t>我市</w:t>
      </w:r>
      <w:r>
        <w:rPr>
          <w:rFonts w:ascii="宋体" w:eastAsia="宋体" w:hAnsi="宋体" w:cs="宋体"/>
          <w:sz w:val="24"/>
          <w:szCs w:val="24"/>
        </w:rPr>
        <w:t>基础测绘公共产品体系。着力加大公众版测绘成果开发利用力度，根据政府、社会公众需求，积极开发公开版数字化测绘产品和城市地图（册、集）、政务用图、公益</w:t>
      </w:r>
      <w:r>
        <w:rPr>
          <w:rFonts w:ascii="宋体" w:eastAsia="宋体" w:hAnsi="宋体" w:cs="宋体"/>
          <w:sz w:val="24"/>
          <w:szCs w:val="24"/>
        </w:rPr>
        <w:t>地图等在内的通用地图产品，丰富地图产品类型，更好地服务城市和社会、服务公众民生。加强地图文化建设，编制反映</w:t>
      </w:r>
      <w:r>
        <w:rPr>
          <w:rFonts w:ascii="宋体" w:eastAsia="宋体" w:hAnsi="宋体" w:cs="宋体" w:hint="eastAsia"/>
          <w:sz w:val="24"/>
          <w:szCs w:val="24"/>
        </w:rPr>
        <w:t>本市</w:t>
      </w:r>
      <w:r>
        <w:rPr>
          <w:rFonts w:ascii="宋体" w:eastAsia="宋体" w:hAnsi="宋体" w:cs="宋体"/>
          <w:sz w:val="24"/>
          <w:szCs w:val="24"/>
        </w:rPr>
        <w:t>历史、文化特征以及城市变迁等的特色系列地图（册、集），推进地图应用及地图文化普及</w:t>
      </w:r>
      <w:r>
        <w:rPr>
          <w:rFonts w:ascii="宋体" w:eastAsia="宋体" w:hAnsi="宋体" w:cs="宋体" w:hint="eastAsia"/>
          <w:sz w:val="24"/>
          <w:szCs w:val="24"/>
        </w:rPr>
        <w:t>。</w:t>
      </w:r>
    </w:p>
    <w:p w:rsidR="00356AF4" w:rsidRDefault="00375C15">
      <w:pPr>
        <w:pStyle w:val="3"/>
        <w:spacing w:before="217"/>
        <w:ind w:firstLine="562"/>
        <w:rPr>
          <w:rFonts w:ascii="宋体" w:eastAsia="宋体" w:hAnsi="宋体" w:cs="宋体"/>
        </w:rPr>
      </w:pPr>
      <w:bookmarkStart w:id="289" w:name="_Toc12425"/>
      <w:bookmarkStart w:id="290" w:name="_Toc451182345"/>
      <w:bookmarkStart w:id="291" w:name="_Toc4773"/>
      <w:bookmarkStart w:id="292" w:name="_Toc439056251"/>
      <w:bookmarkStart w:id="293" w:name="_Toc6854"/>
      <w:bookmarkStart w:id="294" w:name="_Toc22801"/>
      <w:bookmarkStart w:id="295" w:name="_Toc27559"/>
      <w:bookmarkStart w:id="296" w:name="_Toc23281"/>
      <w:bookmarkStart w:id="297" w:name="_Toc1430"/>
      <w:bookmarkStart w:id="298" w:name="_Toc10828"/>
      <w:bookmarkStart w:id="299" w:name="_Toc12789"/>
      <w:r>
        <w:rPr>
          <w:rFonts w:ascii="宋体" w:eastAsia="宋体" w:hAnsi="宋体" w:cs="宋体"/>
        </w:rPr>
        <w:t>（五）建立地理国情常态化监测机制</w:t>
      </w:r>
      <w:bookmarkEnd w:id="289"/>
      <w:bookmarkEnd w:id="290"/>
      <w:bookmarkEnd w:id="291"/>
      <w:bookmarkEnd w:id="292"/>
      <w:bookmarkEnd w:id="293"/>
      <w:bookmarkEnd w:id="294"/>
      <w:bookmarkEnd w:id="295"/>
      <w:bookmarkEnd w:id="296"/>
      <w:bookmarkEnd w:id="297"/>
      <w:bookmarkEnd w:id="298"/>
      <w:bookmarkEnd w:id="299"/>
    </w:p>
    <w:p w:rsidR="00356AF4" w:rsidRDefault="00375C15">
      <w:pPr>
        <w:spacing w:line="500" w:lineRule="exact"/>
        <w:ind w:firstLine="480"/>
        <w:rPr>
          <w:rFonts w:ascii="宋体" w:eastAsia="宋体" w:hAnsi="宋体" w:cs="宋体"/>
          <w:sz w:val="24"/>
          <w:szCs w:val="24"/>
        </w:rPr>
      </w:pPr>
      <w:r>
        <w:rPr>
          <w:rFonts w:ascii="宋体" w:eastAsia="宋体" w:hAnsi="宋体" w:cs="宋体"/>
          <w:sz w:val="24"/>
          <w:szCs w:val="24"/>
        </w:rPr>
        <w:t>建立</w:t>
      </w:r>
      <w:r>
        <w:rPr>
          <w:rFonts w:ascii="宋体" w:eastAsia="宋体" w:hAnsi="宋体" w:cs="宋体"/>
          <w:b/>
          <w:bCs/>
          <w:sz w:val="24"/>
          <w:szCs w:val="24"/>
        </w:rPr>
        <w:t>地理国情常态</w:t>
      </w:r>
      <w:r>
        <w:rPr>
          <w:rFonts w:ascii="宋体" w:eastAsia="宋体" w:hAnsi="宋体" w:cs="宋体"/>
          <w:sz w:val="24"/>
          <w:szCs w:val="24"/>
        </w:rPr>
        <w:t>化监测机制，利用多时态、多尺度基础地理信息，对地形地貌变化、交通路网发展、地表覆盖演变、城市扩张、水系变迁、环境污染、地面沉降以及自然灾害影响等自然和人文地理要素变化</w:t>
      </w:r>
      <w:r>
        <w:rPr>
          <w:rFonts w:ascii="宋体" w:eastAsia="宋体" w:hAnsi="宋体" w:cs="宋体"/>
          <w:b/>
          <w:bCs/>
          <w:sz w:val="24"/>
          <w:szCs w:val="24"/>
        </w:rPr>
        <w:t>进行监测</w:t>
      </w:r>
      <w:r>
        <w:rPr>
          <w:rFonts w:ascii="宋体" w:eastAsia="宋体" w:hAnsi="宋体" w:cs="宋体"/>
          <w:sz w:val="24"/>
          <w:szCs w:val="24"/>
        </w:rPr>
        <w:t>。基于监测成果发布地理国情统计分析评价报告，开展地理国情监测成果应用示范建设，为生态环境治理、自然资源管理、空间集约利用等战略需求提供支撑</w:t>
      </w:r>
      <w:r>
        <w:rPr>
          <w:rFonts w:ascii="宋体" w:eastAsia="宋体" w:hAnsi="宋体" w:cs="宋体" w:hint="eastAsia"/>
          <w:sz w:val="24"/>
          <w:szCs w:val="24"/>
        </w:rPr>
        <w:t>。</w:t>
      </w:r>
    </w:p>
    <w:p w:rsidR="00356AF4" w:rsidRDefault="00375C15">
      <w:pPr>
        <w:pStyle w:val="3"/>
        <w:spacing w:before="217"/>
        <w:ind w:firstLine="562"/>
        <w:rPr>
          <w:rFonts w:ascii="宋体" w:eastAsia="宋体" w:hAnsi="宋体" w:cs="宋体"/>
        </w:rPr>
      </w:pPr>
      <w:bookmarkStart w:id="300" w:name="_Toc24575"/>
      <w:bookmarkStart w:id="301" w:name="_Toc27774"/>
      <w:bookmarkStart w:id="302" w:name="_Toc20414"/>
      <w:bookmarkStart w:id="303" w:name="_Toc31078"/>
      <w:bookmarkStart w:id="304" w:name="_Toc14897"/>
      <w:bookmarkStart w:id="305" w:name="_Toc26540"/>
      <w:bookmarkStart w:id="306" w:name="_Toc26195"/>
      <w:bookmarkStart w:id="307" w:name="_Toc4753"/>
      <w:bookmarkStart w:id="308" w:name="_Toc439056252"/>
      <w:bookmarkStart w:id="309" w:name="_Toc14111"/>
      <w:bookmarkStart w:id="310" w:name="_Toc451182346"/>
      <w:r>
        <w:rPr>
          <w:rFonts w:ascii="宋体" w:eastAsia="宋体" w:hAnsi="宋体" w:cs="宋体"/>
        </w:rPr>
        <w:t>（六）推进</w:t>
      </w:r>
      <w:r>
        <w:rPr>
          <w:rFonts w:ascii="宋体" w:eastAsia="宋体" w:hAnsi="宋体" w:cs="宋体"/>
        </w:rPr>
        <w:t>“</w:t>
      </w:r>
      <w:r>
        <w:rPr>
          <w:rFonts w:ascii="宋体" w:eastAsia="宋体" w:hAnsi="宋体" w:cs="宋体" w:hint="eastAsia"/>
        </w:rPr>
        <w:t>数字赤壁</w:t>
      </w:r>
      <w:r>
        <w:rPr>
          <w:rFonts w:ascii="宋体" w:eastAsia="宋体" w:hAnsi="宋体" w:cs="宋体"/>
        </w:rPr>
        <w:t>”</w:t>
      </w:r>
      <w:r>
        <w:rPr>
          <w:rFonts w:ascii="宋体" w:eastAsia="宋体" w:hAnsi="宋体" w:cs="宋体"/>
        </w:rPr>
        <w:t>向</w:t>
      </w:r>
      <w:r>
        <w:rPr>
          <w:rFonts w:ascii="宋体" w:eastAsia="宋体" w:hAnsi="宋体" w:cs="宋体"/>
        </w:rPr>
        <w:t>“</w:t>
      </w:r>
      <w:r>
        <w:rPr>
          <w:rFonts w:ascii="宋体" w:eastAsia="宋体" w:hAnsi="宋体" w:cs="宋体" w:hint="eastAsia"/>
        </w:rPr>
        <w:t>智慧赤壁</w:t>
      </w:r>
      <w:r>
        <w:rPr>
          <w:rFonts w:ascii="宋体" w:eastAsia="宋体" w:hAnsi="宋体" w:cs="宋体"/>
        </w:rPr>
        <w:t>”</w:t>
      </w:r>
      <w:r>
        <w:rPr>
          <w:rFonts w:ascii="宋体" w:eastAsia="宋体" w:hAnsi="宋体" w:cs="宋体"/>
        </w:rPr>
        <w:t>的升级</w:t>
      </w:r>
      <w:bookmarkEnd w:id="300"/>
      <w:bookmarkEnd w:id="301"/>
      <w:bookmarkEnd w:id="302"/>
      <w:bookmarkEnd w:id="303"/>
      <w:bookmarkEnd w:id="304"/>
      <w:bookmarkEnd w:id="305"/>
      <w:bookmarkEnd w:id="306"/>
      <w:bookmarkEnd w:id="307"/>
      <w:bookmarkEnd w:id="308"/>
      <w:bookmarkEnd w:id="309"/>
      <w:bookmarkEnd w:id="310"/>
    </w:p>
    <w:p w:rsidR="00356AF4" w:rsidRDefault="00375C15" w:rsidP="00A967B2">
      <w:pPr>
        <w:spacing w:line="500" w:lineRule="exact"/>
        <w:ind w:firstLine="482"/>
      </w:pPr>
      <w:r>
        <w:rPr>
          <w:rFonts w:ascii="宋体" w:eastAsia="宋体" w:hAnsi="宋体" w:cs="宋体"/>
          <w:b/>
          <w:bCs/>
          <w:sz w:val="24"/>
          <w:szCs w:val="24"/>
        </w:rPr>
        <w:t>智慧城市</w:t>
      </w:r>
      <w:r>
        <w:rPr>
          <w:rFonts w:ascii="宋体" w:eastAsia="宋体" w:hAnsi="宋体" w:cs="宋体"/>
          <w:sz w:val="24"/>
          <w:szCs w:val="24"/>
        </w:rPr>
        <w:t>是数字城市与物联网、大数据、云计算相结合的产物，是城市全面</w:t>
      </w:r>
      <w:r>
        <w:rPr>
          <w:rFonts w:ascii="宋体" w:eastAsia="宋体" w:hAnsi="宋体" w:cs="宋体"/>
          <w:sz w:val="24"/>
          <w:szCs w:val="24"/>
        </w:rPr>
        <w:lastRenderedPageBreak/>
        <w:t>数字化基础之上建立的</w:t>
      </w:r>
      <w:r>
        <w:rPr>
          <w:rFonts w:ascii="宋体" w:eastAsia="宋体" w:hAnsi="宋体" w:cs="宋体"/>
          <w:b/>
          <w:bCs/>
          <w:sz w:val="24"/>
          <w:szCs w:val="24"/>
        </w:rPr>
        <w:t>可视化</w:t>
      </w:r>
      <w:r>
        <w:rPr>
          <w:rFonts w:ascii="宋体" w:eastAsia="宋体" w:hAnsi="宋体" w:cs="宋体"/>
          <w:sz w:val="24"/>
          <w:szCs w:val="24"/>
        </w:rPr>
        <w:t>和</w:t>
      </w:r>
      <w:r>
        <w:rPr>
          <w:rFonts w:ascii="宋体" w:eastAsia="宋体" w:hAnsi="宋体" w:cs="宋体"/>
          <w:b/>
          <w:bCs/>
          <w:sz w:val="24"/>
          <w:szCs w:val="24"/>
        </w:rPr>
        <w:t>可量测</w:t>
      </w:r>
      <w:r>
        <w:rPr>
          <w:rFonts w:ascii="宋体" w:eastAsia="宋体" w:hAnsi="宋体" w:cs="宋体"/>
          <w:sz w:val="24"/>
          <w:szCs w:val="24"/>
        </w:rPr>
        <w:t>的智能化城市管理和运营。</w:t>
      </w:r>
      <w:r>
        <w:rPr>
          <w:rFonts w:ascii="宋体" w:eastAsia="宋体" w:hAnsi="宋体" w:cs="宋体"/>
          <w:sz w:val="24"/>
          <w:szCs w:val="24"/>
        </w:rPr>
        <w:t>“</w:t>
      </w:r>
      <w:r>
        <w:rPr>
          <w:rFonts w:ascii="宋体" w:eastAsia="宋体" w:hAnsi="宋体" w:cs="宋体"/>
          <w:sz w:val="24"/>
          <w:szCs w:val="24"/>
        </w:rPr>
        <w:t>十四五</w:t>
      </w:r>
      <w:r>
        <w:rPr>
          <w:rFonts w:ascii="宋体" w:eastAsia="宋体" w:hAnsi="宋体" w:cs="宋体"/>
          <w:sz w:val="24"/>
          <w:szCs w:val="24"/>
        </w:rPr>
        <w:t>”</w:t>
      </w:r>
      <w:r>
        <w:rPr>
          <w:rFonts w:ascii="宋体" w:eastAsia="宋体" w:hAnsi="宋体" w:cs="宋体"/>
          <w:sz w:val="24"/>
          <w:szCs w:val="24"/>
        </w:rPr>
        <w:t>期间，</w:t>
      </w:r>
      <w:r>
        <w:rPr>
          <w:rFonts w:ascii="宋体" w:eastAsia="宋体" w:hAnsi="宋体" w:cs="宋体"/>
          <w:sz w:val="24"/>
          <w:szCs w:val="24"/>
        </w:rPr>
        <w:t>“</w:t>
      </w:r>
      <w:r>
        <w:rPr>
          <w:rFonts w:ascii="宋体" w:eastAsia="宋体" w:hAnsi="宋体" w:cs="宋体" w:hint="eastAsia"/>
          <w:sz w:val="24"/>
          <w:szCs w:val="24"/>
        </w:rPr>
        <w:t>智慧赤壁</w:t>
      </w:r>
      <w:r>
        <w:rPr>
          <w:rFonts w:ascii="宋体" w:eastAsia="宋体" w:hAnsi="宋体" w:cs="宋体"/>
          <w:sz w:val="24"/>
          <w:szCs w:val="24"/>
        </w:rPr>
        <w:t>”</w:t>
      </w:r>
      <w:r>
        <w:rPr>
          <w:rFonts w:ascii="宋体" w:eastAsia="宋体" w:hAnsi="宋体" w:cs="宋体"/>
          <w:sz w:val="24"/>
          <w:szCs w:val="24"/>
        </w:rPr>
        <w:t>建设项目将全面深入推进。</w:t>
      </w:r>
      <w:r>
        <w:rPr>
          <w:rFonts w:ascii="宋体" w:eastAsia="宋体" w:hAnsi="宋体" w:cs="宋体" w:hint="eastAsia"/>
          <w:sz w:val="24"/>
          <w:szCs w:val="24"/>
        </w:rPr>
        <w:t>我市</w:t>
      </w:r>
      <w:r>
        <w:rPr>
          <w:rFonts w:ascii="宋体" w:eastAsia="宋体" w:hAnsi="宋体" w:cs="宋体"/>
          <w:sz w:val="24"/>
          <w:szCs w:val="24"/>
        </w:rPr>
        <w:t>要充分发挥</w:t>
      </w:r>
      <w:r>
        <w:rPr>
          <w:rFonts w:ascii="宋体" w:eastAsia="宋体" w:hAnsi="宋体" w:cs="宋体" w:hint="eastAsia"/>
          <w:sz w:val="24"/>
          <w:szCs w:val="24"/>
        </w:rPr>
        <w:t>数字赤壁</w:t>
      </w:r>
      <w:r>
        <w:rPr>
          <w:rFonts w:ascii="宋体" w:eastAsia="宋体" w:hAnsi="宋体" w:cs="宋体"/>
          <w:sz w:val="24"/>
          <w:szCs w:val="24"/>
        </w:rPr>
        <w:t>地理空间框架、地理信息公共服务平台在</w:t>
      </w:r>
      <w:r>
        <w:rPr>
          <w:rFonts w:ascii="宋体" w:eastAsia="宋体" w:hAnsi="宋体" w:cs="宋体" w:hint="eastAsia"/>
          <w:sz w:val="24"/>
          <w:szCs w:val="24"/>
        </w:rPr>
        <w:t>智慧赤壁</w:t>
      </w:r>
      <w:r>
        <w:rPr>
          <w:rFonts w:ascii="宋体" w:eastAsia="宋体" w:hAnsi="宋体" w:cs="宋体"/>
          <w:sz w:val="24"/>
          <w:szCs w:val="24"/>
        </w:rPr>
        <w:t>建设中的支撑作用，深入推进</w:t>
      </w:r>
      <w:r>
        <w:rPr>
          <w:rFonts w:ascii="宋体" w:eastAsia="宋体" w:hAnsi="宋体" w:cs="宋体" w:hint="eastAsia"/>
          <w:sz w:val="24"/>
          <w:szCs w:val="24"/>
        </w:rPr>
        <w:t>数字赤壁</w:t>
      </w:r>
      <w:r>
        <w:rPr>
          <w:rFonts w:ascii="宋体" w:eastAsia="宋体" w:hAnsi="宋体" w:cs="宋体"/>
          <w:sz w:val="24"/>
          <w:szCs w:val="24"/>
        </w:rPr>
        <w:t>地理空间框架建设，实现测绘地理信息事业创新驱动和转</w:t>
      </w:r>
      <w:r>
        <w:rPr>
          <w:rFonts w:ascii="宋体" w:eastAsia="宋体" w:hAnsi="宋体" w:cs="宋体"/>
          <w:sz w:val="24"/>
          <w:szCs w:val="24"/>
        </w:rPr>
        <w:t>型升级。一是进一步推进和完善地理空间信息数据共建共享机制，充分发挥专业部门在地理信息资源共享交换、开发利用中的作用，进一步集成整合基础地理信息数据、地理国情监测数据、地名地址数据以及自然资源等专题数据，建立包括多比例尺、多专题、多来源、多种类的地理空间信息数据库，不断提升地理空间信息数据的服务保障能力。二是做好地理信息公共服务平台系列数据库的更新维护，进一步扩充地理信息公共服务平台数据范围、丰富数据内容，加大平台推广力度，不断扩展应用领域，提升服务能力，为政府及社会公众提供多类型、多层次的产品和服务，大力推</w:t>
      </w:r>
      <w:r>
        <w:rPr>
          <w:rFonts w:ascii="宋体" w:eastAsia="宋体" w:hAnsi="宋体" w:cs="宋体"/>
          <w:sz w:val="24"/>
          <w:szCs w:val="24"/>
        </w:rPr>
        <w:t>动</w:t>
      </w:r>
      <w:r>
        <w:rPr>
          <w:rFonts w:ascii="宋体" w:eastAsia="宋体" w:hAnsi="宋体" w:cs="宋体"/>
          <w:sz w:val="24"/>
          <w:szCs w:val="24"/>
        </w:rPr>
        <w:t>“</w:t>
      </w:r>
      <w:r>
        <w:rPr>
          <w:rFonts w:ascii="宋体" w:eastAsia="宋体" w:hAnsi="宋体" w:cs="宋体" w:hint="eastAsia"/>
          <w:sz w:val="24"/>
          <w:szCs w:val="24"/>
        </w:rPr>
        <w:t>数字赤壁</w:t>
      </w:r>
      <w:r>
        <w:rPr>
          <w:rFonts w:ascii="宋体" w:eastAsia="宋体" w:hAnsi="宋体" w:cs="宋体"/>
          <w:sz w:val="24"/>
          <w:szCs w:val="24"/>
        </w:rPr>
        <w:t>”</w:t>
      </w:r>
      <w:r>
        <w:rPr>
          <w:rFonts w:ascii="宋体" w:eastAsia="宋体" w:hAnsi="宋体" w:cs="宋体"/>
          <w:sz w:val="24"/>
          <w:szCs w:val="24"/>
        </w:rPr>
        <w:t>向</w:t>
      </w:r>
      <w:r>
        <w:rPr>
          <w:rFonts w:ascii="宋体" w:eastAsia="宋体" w:hAnsi="宋体" w:cs="宋体"/>
          <w:sz w:val="24"/>
          <w:szCs w:val="24"/>
        </w:rPr>
        <w:t>“</w:t>
      </w:r>
      <w:r>
        <w:rPr>
          <w:rFonts w:ascii="宋体" w:eastAsia="宋体" w:hAnsi="宋体" w:cs="宋体" w:hint="eastAsia"/>
          <w:sz w:val="24"/>
          <w:szCs w:val="24"/>
        </w:rPr>
        <w:t>智慧赤壁</w:t>
      </w:r>
      <w:r>
        <w:rPr>
          <w:rFonts w:ascii="宋体" w:eastAsia="宋体" w:hAnsi="宋体" w:cs="宋体"/>
          <w:sz w:val="24"/>
          <w:szCs w:val="24"/>
        </w:rPr>
        <w:t>”</w:t>
      </w:r>
      <w:r>
        <w:rPr>
          <w:rFonts w:ascii="宋体" w:eastAsia="宋体" w:hAnsi="宋体" w:cs="宋体"/>
          <w:sz w:val="24"/>
          <w:szCs w:val="24"/>
        </w:rPr>
        <w:t>的</w:t>
      </w:r>
      <w:r>
        <w:rPr>
          <w:rFonts w:ascii="宋体" w:eastAsia="宋体" w:hAnsi="宋体" w:cs="宋体"/>
          <w:b/>
          <w:bCs/>
          <w:sz w:val="24"/>
          <w:szCs w:val="24"/>
        </w:rPr>
        <w:t>转型升级</w:t>
      </w:r>
      <w:r>
        <w:rPr>
          <w:rFonts w:ascii="宋体" w:eastAsia="宋体" w:hAnsi="宋体" w:cs="宋体"/>
          <w:sz w:val="24"/>
          <w:szCs w:val="24"/>
        </w:rPr>
        <w:t>。三是做好湖北政务服务网</w:t>
      </w:r>
      <w:r>
        <w:rPr>
          <w:rFonts w:ascii="宋体" w:eastAsia="宋体" w:hAnsi="宋体" w:cs="宋体" w:hint="eastAsia"/>
          <w:sz w:val="24"/>
          <w:szCs w:val="24"/>
        </w:rPr>
        <w:t>本市</w:t>
      </w:r>
      <w:r>
        <w:rPr>
          <w:rFonts w:ascii="宋体" w:eastAsia="宋体" w:hAnsi="宋体" w:cs="宋体"/>
          <w:sz w:val="24"/>
          <w:szCs w:val="24"/>
        </w:rPr>
        <w:t>政务地理信息资源校核报送工作</w:t>
      </w:r>
      <w:r>
        <w:rPr>
          <w:rFonts w:ascii="宋体" w:eastAsia="宋体" w:hAnsi="宋体" w:cs="宋体" w:hint="eastAsia"/>
          <w:sz w:val="24"/>
          <w:szCs w:val="24"/>
        </w:rPr>
        <w:t>。</w:t>
      </w:r>
    </w:p>
    <w:p w:rsidR="00356AF4" w:rsidRDefault="00375C15">
      <w:pPr>
        <w:pStyle w:val="3"/>
        <w:spacing w:before="217"/>
        <w:ind w:firstLine="562"/>
        <w:rPr>
          <w:rFonts w:ascii="宋体" w:eastAsia="宋体" w:hAnsi="宋体" w:cs="宋体"/>
        </w:rPr>
      </w:pPr>
      <w:bookmarkStart w:id="311" w:name="_Toc24549"/>
      <w:bookmarkStart w:id="312" w:name="_Toc24169"/>
      <w:bookmarkStart w:id="313" w:name="_Toc11171"/>
      <w:bookmarkStart w:id="314" w:name="_Toc8025"/>
      <w:bookmarkStart w:id="315" w:name="_Toc9905"/>
      <w:bookmarkStart w:id="316" w:name="_Toc451182347"/>
      <w:bookmarkStart w:id="317" w:name="_Toc18966"/>
      <w:bookmarkStart w:id="318" w:name="_Toc31327"/>
      <w:bookmarkStart w:id="319" w:name="_Toc13592"/>
      <w:bookmarkStart w:id="320" w:name="_Toc439056253"/>
      <w:bookmarkStart w:id="321" w:name="_Toc24639"/>
      <w:r>
        <w:rPr>
          <w:rFonts w:ascii="宋体" w:eastAsia="宋体" w:hAnsi="宋体" w:cs="宋体"/>
        </w:rPr>
        <w:t>（</w:t>
      </w:r>
      <w:r>
        <w:rPr>
          <w:rFonts w:ascii="宋体" w:eastAsia="宋体" w:hAnsi="宋体" w:cs="宋体" w:hint="eastAsia"/>
        </w:rPr>
        <w:t>七</w:t>
      </w:r>
      <w:r>
        <w:rPr>
          <w:rFonts w:ascii="宋体" w:eastAsia="宋体" w:hAnsi="宋体" w:cs="宋体"/>
        </w:rPr>
        <w:t>）优化应急测绘保障服务体系建设</w:t>
      </w:r>
      <w:bookmarkEnd w:id="311"/>
      <w:bookmarkEnd w:id="312"/>
      <w:bookmarkEnd w:id="313"/>
      <w:bookmarkEnd w:id="314"/>
      <w:bookmarkEnd w:id="315"/>
      <w:bookmarkEnd w:id="316"/>
      <w:bookmarkEnd w:id="317"/>
      <w:bookmarkEnd w:id="318"/>
      <w:bookmarkEnd w:id="319"/>
      <w:bookmarkEnd w:id="320"/>
      <w:bookmarkEnd w:id="321"/>
    </w:p>
    <w:p w:rsidR="00356AF4" w:rsidRDefault="00375C15" w:rsidP="00A967B2">
      <w:pPr>
        <w:spacing w:line="500" w:lineRule="exact"/>
        <w:ind w:firstLine="482"/>
      </w:pPr>
      <w:r>
        <w:rPr>
          <w:rFonts w:ascii="宋体" w:eastAsia="宋体" w:hAnsi="宋体" w:cs="宋体"/>
          <w:b/>
          <w:bCs/>
          <w:sz w:val="24"/>
          <w:szCs w:val="24"/>
        </w:rPr>
        <w:t>测绘应急保障</w:t>
      </w:r>
      <w:r>
        <w:rPr>
          <w:rFonts w:ascii="宋体" w:eastAsia="宋体" w:hAnsi="宋体" w:cs="宋体"/>
          <w:sz w:val="24"/>
          <w:szCs w:val="24"/>
        </w:rPr>
        <w:t>是社会管理，特别是应急管理的</w:t>
      </w:r>
      <w:r>
        <w:rPr>
          <w:rFonts w:ascii="宋体" w:eastAsia="宋体" w:hAnsi="宋体" w:cs="宋体"/>
          <w:b/>
          <w:bCs/>
          <w:sz w:val="24"/>
          <w:szCs w:val="24"/>
        </w:rPr>
        <w:t>一项基础性工作</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t>十四五</w:t>
      </w:r>
      <w:r>
        <w:rPr>
          <w:rFonts w:ascii="宋体" w:eastAsia="宋体" w:hAnsi="宋体" w:cs="宋体"/>
          <w:sz w:val="24"/>
          <w:szCs w:val="24"/>
        </w:rPr>
        <w:t>”</w:t>
      </w:r>
      <w:r>
        <w:rPr>
          <w:rFonts w:ascii="宋体" w:eastAsia="宋体" w:hAnsi="宋体" w:cs="宋体"/>
          <w:sz w:val="24"/>
          <w:szCs w:val="24"/>
        </w:rPr>
        <w:t>期间要加强测绘应急保障能力建设和体制机制建设，加强与省市应急测绘管理机构、</w:t>
      </w:r>
      <w:r>
        <w:rPr>
          <w:rFonts w:ascii="宋体" w:eastAsia="宋体" w:hAnsi="宋体" w:cs="宋体" w:hint="eastAsia"/>
          <w:sz w:val="24"/>
          <w:szCs w:val="24"/>
        </w:rPr>
        <w:t>市</w:t>
      </w:r>
      <w:r>
        <w:rPr>
          <w:rFonts w:ascii="宋体" w:eastAsia="宋体" w:hAnsi="宋体" w:cs="宋体"/>
          <w:sz w:val="24"/>
          <w:szCs w:val="24"/>
        </w:rPr>
        <w:t>政府应急管理机构的沟通协调，建立应急联动工作机制，主动联系，了解需求，充分利用测绘与地理信息资源和技术，实现信息资源共享共用，发挥测绘应急保障工作的基础作用，为应急指挥决策、应急救援和灾后重建等工作提供支撑和保障。完善测绘成果安全保障体</w:t>
      </w:r>
      <w:r>
        <w:rPr>
          <w:rFonts w:ascii="宋体" w:eastAsia="宋体" w:hAnsi="宋体" w:cs="宋体"/>
          <w:sz w:val="24"/>
          <w:szCs w:val="24"/>
        </w:rPr>
        <w:t>系，落实测绘成果异地备份存放制度，强化测绘成果保密和使用监管，降低未来灾难的潜在风险。</w:t>
      </w:r>
    </w:p>
    <w:p w:rsidR="00356AF4" w:rsidRDefault="00375C15">
      <w:pPr>
        <w:pStyle w:val="2"/>
        <w:rPr>
          <w:rFonts w:ascii="宋体" w:eastAsia="宋体" w:hAnsi="宋体" w:cs="宋体"/>
          <w:sz w:val="32"/>
        </w:rPr>
      </w:pPr>
      <w:bookmarkStart w:id="322" w:name="_Toc16515"/>
      <w:bookmarkStart w:id="323" w:name="_Toc26214"/>
      <w:bookmarkStart w:id="324" w:name="_Toc16504"/>
      <w:bookmarkStart w:id="325" w:name="_Toc3639"/>
      <w:bookmarkStart w:id="326" w:name="_Toc11529"/>
      <w:bookmarkStart w:id="327" w:name="_Toc12639"/>
      <w:bookmarkStart w:id="328" w:name="_Toc17670"/>
      <w:bookmarkStart w:id="329" w:name="_Toc14199"/>
      <w:bookmarkStart w:id="330" w:name="_Toc7815"/>
      <w:bookmarkStart w:id="331" w:name="_Toc11796"/>
      <w:r>
        <w:rPr>
          <w:rFonts w:ascii="宋体" w:eastAsia="宋体" w:hAnsi="宋体" w:cs="宋体" w:hint="eastAsia"/>
          <w:sz w:val="32"/>
        </w:rPr>
        <w:t>六、</w:t>
      </w:r>
      <w:r>
        <w:rPr>
          <w:rFonts w:ascii="宋体" w:eastAsia="宋体" w:hAnsi="宋体" w:cs="宋体"/>
          <w:sz w:val="32"/>
        </w:rPr>
        <w:t>重点项目</w:t>
      </w:r>
      <w:bookmarkEnd w:id="254"/>
      <w:bookmarkEnd w:id="255"/>
      <w:bookmarkEnd w:id="322"/>
      <w:r>
        <w:rPr>
          <w:rFonts w:ascii="宋体" w:eastAsia="宋体" w:hAnsi="宋体" w:cs="宋体" w:hint="eastAsia"/>
          <w:sz w:val="32"/>
        </w:rPr>
        <w:t>建设</w:t>
      </w:r>
      <w:bookmarkEnd w:id="323"/>
      <w:bookmarkEnd w:id="324"/>
      <w:bookmarkEnd w:id="325"/>
      <w:bookmarkEnd w:id="326"/>
      <w:bookmarkEnd w:id="327"/>
      <w:bookmarkEnd w:id="328"/>
      <w:bookmarkEnd w:id="329"/>
      <w:bookmarkEnd w:id="330"/>
      <w:bookmarkEnd w:id="331"/>
    </w:p>
    <w:p w:rsidR="00356AF4" w:rsidRDefault="00375C15">
      <w:pPr>
        <w:pStyle w:val="3"/>
        <w:spacing w:before="217"/>
        <w:ind w:firstLine="562"/>
        <w:rPr>
          <w:rFonts w:ascii="宋体" w:eastAsia="宋体" w:hAnsi="宋体" w:cs="宋体"/>
        </w:rPr>
      </w:pPr>
      <w:bookmarkStart w:id="332" w:name="_Toc50056589"/>
      <w:bookmarkStart w:id="333" w:name="_Toc25929"/>
      <w:bookmarkStart w:id="334" w:name="_Toc1294"/>
      <w:bookmarkStart w:id="335" w:name="_Toc26805"/>
      <w:bookmarkStart w:id="336" w:name="_Toc19771"/>
      <w:bookmarkStart w:id="337" w:name="_Toc3909"/>
      <w:bookmarkStart w:id="338" w:name="_Toc14662"/>
      <w:bookmarkStart w:id="339" w:name="_Toc1256"/>
      <w:bookmarkStart w:id="340" w:name="_Toc22325"/>
      <w:bookmarkStart w:id="341" w:name="_Toc15866"/>
      <w:bookmarkStart w:id="342" w:name="_Toc16897"/>
      <w:r>
        <w:rPr>
          <w:rFonts w:ascii="宋体" w:eastAsia="宋体" w:hAnsi="宋体" w:cs="宋体" w:hint="eastAsia"/>
        </w:rPr>
        <w:t>（一）现代测绘基准体系建设优化工程</w:t>
      </w:r>
      <w:bookmarkEnd w:id="332"/>
      <w:bookmarkEnd w:id="333"/>
      <w:bookmarkEnd w:id="334"/>
      <w:bookmarkEnd w:id="335"/>
      <w:bookmarkEnd w:id="336"/>
      <w:bookmarkEnd w:id="337"/>
      <w:bookmarkEnd w:id="338"/>
      <w:bookmarkEnd w:id="339"/>
      <w:bookmarkEnd w:id="340"/>
      <w:bookmarkEnd w:id="341"/>
      <w:bookmarkEnd w:id="342"/>
    </w:p>
    <w:p w:rsidR="00356AF4" w:rsidRDefault="00375C15">
      <w:pPr>
        <w:spacing w:line="580" w:lineRule="exact"/>
        <w:ind w:firstLine="482"/>
        <w:outlineLvl w:val="2"/>
        <w:rPr>
          <w:rFonts w:ascii="宋体" w:eastAsia="宋体" w:hAnsi="宋体" w:cs="宋体"/>
          <w:b/>
          <w:bCs/>
          <w:sz w:val="24"/>
          <w:szCs w:val="24"/>
        </w:rPr>
      </w:pPr>
      <w:bookmarkStart w:id="343" w:name="_Toc17978"/>
      <w:bookmarkStart w:id="344" w:name="_Toc4641"/>
      <w:bookmarkStart w:id="345" w:name="_Toc1295"/>
      <w:bookmarkStart w:id="346" w:name="_Toc26159"/>
      <w:bookmarkStart w:id="347" w:name="_Toc5437"/>
      <w:r>
        <w:rPr>
          <w:rFonts w:ascii="宋体" w:eastAsia="宋体" w:hAnsi="宋体" w:cs="宋体" w:hint="eastAsia"/>
          <w:b/>
          <w:bCs/>
          <w:sz w:val="24"/>
          <w:szCs w:val="24"/>
        </w:rPr>
        <w:t>1.</w:t>
      </w:r>
      <w:r>
        <w:rPr>
          <w:rFonts w:ascii="宋体" w:eastAsia="宋体" w:hAnsi="宋体" w:cs="宋体" w:hint="eastAsia"/>
          <w:b/>
          <w:bCs/>
          <w:sz w:val="24"/>
          <w:szCs w:val="24"/>
        </w:rPr>
        <w:t>市市测绘基准“一张网”建设工程</w:t>
      </w:r>
      <w:bookmarkEnd w:id="343"/>
      <w:bookmarkEnd w:id="344"/>
      <w:bookmarkEnd w:id="345"/>
      <w:bookmarkEnd w:id="346"/>
      <w:bookmarkEnd w:id="347"/>
    </w:p>
    <w:p w:rsidR="00356AF4" w:rsidRDefault="00375C15">
      <w:pPr>
        <w:spacing w:line="500" w:lineRule="exact"/>
        <w:ind w:firstLine="480"/>
        <w:rPr>
          <w:rFonts w:ascii="宋体" w:eastAsia="宋体" w:hAnsi="宋体" w:cs="宋体"/>
          <w:sz w:val="24"/>
          <w:szCs w:val="24"/>
        </w:rPr>
      </w:pPr>
      <w:r>
        <w:rPr>
          <w:rFonts w:ascii="宋体" w:eastAsia="宋体" w:hAnsi="宋体" w:cs="宋体" w:hint="eastAsia"/>
          <w:sz w:val="24"/>
          <w:szCs w:val="24"/>
        </w:rPr>
        <w:t>统筹市市测绘基准“一张网”建设，赤壁市网并入咸宁市网、市网并入省网，</w:t>
      </w:r>
      <w:r>
        <w:rPr>
          <w:rFonts w:ascii="宋体" w:eastAsia="宋体" w:hAnsi="宋体" w:cs="宋体" w:hint="eastAsia"/>
          <w:sz w:val="24"/>
          <w:szCs w:val="24"/>
        </w:rPr>
        <w:lastRenderedPageBreak/>
        <w:t>服务于建设全省统一现代测绘基准综合服务网络；结合测量标志点维护，实施测绘基准“一张图”管理，有效保障测量标志点的使用和运维。</w:t>
      </w:r>
    </w:p>
    <w:p w:rsidR="00356AF4" w:rsidRDefault="00375C15">
      <w:pPr>
        <w:spacing w:line="580" w:lineRule="exact"/>
        <w:ind w:firstLine="482"/>
        <w:outlineLvl w:val="2"/>
        <w:rPr>
          <w:rFonts w:ascii="宋体" w:eastAsia="宋体" w:hAnsi="宋体" w:cs="宋体"/>
          <w:b/>
          <w:bCs/>
          <w:sz w:val="24"/>
          <w:szCs w:val="24"/>
        </w:rPr>
      </w:pPr>
      <w:bookmarkStart w:id="348" w:name="_Toc31913"/>
      <w:bookmarkStart w:id="349" w:name="_Toc9459"/>
      <w:bookmarkStart w:id="350" w:name="_Toc3510"/>
      <w:bookmarkStart w:id="351" w:name="_Toc4398"/>
      <w:bookmarkStart w:id="352" w:name="_Toc6927"/>
      <w:r>
        <w:rPr>
          <w:rFonts w:ascii="宋体" w:eastAsia="宋体" w:hAnsi="宋体" w:cs="宋体" w:hint="eastAsia"/>
          <w:b/>
          <w:bCs/>
          <w:sz w:val="24"/>
          <w:szCs w:val="24"/>
        </w:rPr>
        <w:t>2.</w:t>
      </w:r>
      <w:r>
        <w:rPr>
          <w:rFonts w:ascii="宋体" w:eastAsia="宋体" w:hAnsi="宋体" w:cs="宋体" w:hint="eastAsia"/>
          <w:b/>
          <w:bCs/>
          <w:sz w:val="24"/>
          <w:szCs w:val="24"/>
        </w:rPr>
        <w:t>基础测量标志点复测及似大地水准面精度优化工程</w:t>
      </w:r>
      <w:bookmarkEnd w:id="348"/>
      <w:bookmarkEnd w:id="349"/>
      <w:bookmarkEnd w:id="350"/>
      <w:bookmarkEnd w:id="351"/>
      <w:bookmarkEnd w:id="352"/>
    </w:p>
    <w:p w:rsidR="00356AF4" w:rsidRDefault="00375C15">
      <w:pPr>
        <w:spacing w:line="580" w:lineRule="exact"/>
        <w:ind w:firstLine="480"/>
        <w:rPr>
          <w:rFonts w:ascii="仿宋_GB2312" w:eastAsia="仿宋_GB2312" w:hAnsi="仿宋_GB2312" w:cs="仿宋_GB2312"/>
          <w:szCs w:val="28"/>
        </w:rPr>
      </w:pPr>
      <w:r>
        <w:rPr>
          <w:rFonts w:ascii="宋体" w:eastAsia="宋体" w:hAnsi="宋体" w:cs="宋体" w:hint="eastAsia"/>
          <w:sz w:val="24"/>
          <w:szCs w:val="24"/>
        </w:rPr>
        <w:t>对全市省级控制点进行全面的维护、复测和加密工作。并开展大地水准面精化工作，完成全市域</w:t>
      </w:r>
      <w:r>
        <w:rPr>
          <w:rFonts w:ascii="宋体" w:eastAsia="宋体" w:hAnsi="宋体" w:cs="宋体" w:hint="eastAsia"/>
          <w:sz w:val="24"/>
          <w:szCs w:val="24"/>
        </w:rPr>
        <w:t>D</w:t>
      </w:r>
      <w:r>
        <w:rPr>
          <w:rFonts w:ascii="宋体" w:eastAsia="宋体" w:hAnsi="宋体" w:cs="宋体" w:hint="eastAsia"/>
          <w:sz w:val="24"/>
          <w:szCs w:val="24"/>
        </w:rPr>
        <w:t>级</w:t>
      </w:r>
      <w:r>
        <w:rPr>
          <w:rFonts w:ascii="宋体" w:eastAsia="宋体" w:hAnsi="宋体" w:cs="宋体" w:hint="eastAsia"/>
          <w:sz w:val="24"/>
          <w:szCs w:val="24"/>
        </w:rPr>
        <w:t>GPS</w:t>
      </w:r>
      <w:r>
        <w:rPr>
          <w:rFonts w:ascii="宋体" w:eastAsia="宋体" w:hAnsi="宋体" w:cs="宋体" w:hint="eastAsia"/>
          <w:sz w:val="24"/>
          <w:szCs w:val="24"/>
        </w:rPr>
        <w:t>点</w:t>
      </w:r>
      <w:r>
        <w:rPr>
          <w:rFonts w:ascii="宋体" w:eastAsia="宋体" w:hAnsi="宋体" w:cs="宋体" w:hint="eastAsia"/>
          <w:sz w:val="24"/>
          <w:szCs w:val="24"/>
        </w:rPr>
        <w:t>70</w:t>
      </w:r>
      <w:r>
        <w:rPr>
          <w:rFonts w:ascii="宋体" w:eastAsia="宋体" w:hAnsi="宋体" w:cs="宋体" w:hint="eastAsia"/>
          <w:sz w:val="24"/>
          <w:szCs w:val="24"/>
        </w:rPr>
        <w:t>个，并开展</w:t>
      </w:r>
      <w:r>
        <w:rPr>
          <w:rFonts w:ascii="宋体" w:eastAsia="宋体" w:hAnsi="宋体" w:cs="宋体" w:hint="eastAsia"/>
          <w:sz w:val="24"/>
          <w:szCs w:val="24"/>
        </w:rPr>
        <w:t>似</w:t>
      </w:r>
      <w:r>
        <w:rPr>
          <w:rFonts w:ascii="宋体" w:eastAsia="宋体" w:hAnsi="宋体" w:cs="宋体" w:hint="eastAsia"/>
          <w:sz w:val="24"/>
          <w:szCs w:val="24"/>
        </w:rPr>
        <w:t>大地水准面精化。</w:t>
      </w:r>
    </w:p>
    <w:p w:rsidR="00356AF4" w:rsidRDefault="00375C15">
      <w:pPr>
        <w:spacing w:line="580" w:lineRule="exact"/>
        <w:ind w:firstLine="482"/>
        <w:outlineLvl w:val="2"/>
        <w:rPr>
          <w:rFonts w:ascii="宋体" w:eastAsia="宋体" w:hAnsi="宋体" w:cs="宋体"/>
          <w:b/>
          <w:bCs/>
          <w:sz w:val="24"/>
          <w:szCs w:val="24"/>
        </w:rPr>
      </w:pPr>
      <w:bookmarkStart w:id="353" w:name="_Toc29450"/>
      <w:bookmarkStart w:id="354" w:name="_Toc17099"/>
      <w:bookmarkStart w:id="355" w:name="_Toc26700"/>
      <w:bookmarkStart w:id="356" w:name="_Toc11320"/>
      <w:r>
        <w:rPr>
          <w:rFonts w:ascii="宋体" w:eastAsia="宋体" w:hAnsi="宋体" w:cs="宋体" w:hint="eastAsia"/>
          <w:b/>
          <w:bCs/>
          <w:sz w:val="24"/>
          <w:szCs w:val="24"/>
        </w:rPr>
        <w:t>3.2000</w:t>
      </w:r>
      <w:r>
        <w:rPr>
          <w:rFonts w:ascii="宋体" w:eastAsia="宋体" w:hAnsi="宋体" w:cs="宋体" w:hint="eastAsia"/>
          <w:b/>
          <w:bCs/>
          <w:sz w:val="24"/>
          <w:szCs w:val="24"/>
        </w:rPr>
        <w:t>国家大地坐标系建设工程</w:t>
      </w:r>
      <w:bookmarkEnd w:id="353"/>
      <w:bookmarkEnd w:id="354"/>
      <w:bookmarkEnd w:id="355"/>
      <w:bookmarkEnd w:id="356"/>
    </w:p>
    <w:p w:rsidR="00356AF4" w:rsidRDefault="00375C15">
      <w:pPr>
        <w:spacing w:line="580" w:lineRule="exact"/>
        <w:ind w:firstLine="480"/>
        <w:rPr>
          <w:rFonts w:ascii="宋体" w:eastAsia="宋体" w:hAnsi="宋体" w:cs="宋体"/>
          <w:sz w:val="24"/>
          <w:szCs w:val="24"/>
        </w:rPr>
      </w:pPr>
      <w:r>
        <w:rPr>
          <w:rFonts w:ascii="宋体" w:eastAsia="宋体" w:hAnsi="宋体" w:cs="宋体" w:hint="eastAsia"/>
          <w:sz w:val="24"/>
          <w:szCs w:val="24"/>
        </w:rPr>
        <w:t>对全市存量基础测绘数据成果坐标系进行全面排查，统一按步骤按节点逐步转换至</w:t>
      </w:r>
      <w:r>
        <w:rPr>
          <w:rFonts w:ascii="宋体" w:eastAsia="宋体" w:hAnsi="宋体" w:cs="宋体" w:hint="eastAsia"/>
          <w:sz w:val="24"/>
          <w:szCs w:val="24"/>
        </w:rPr>
        <w:t>2000</w:t>
      </w:r>
      <w:r>
        <w:rPr>
          <w:rFonts w:ascii="宋体" w:eastAsia="宋体" w:hAnsi="宋体" w:cs="宋体" w:hint="eastAsia"/>
          <w:sz w:val="24"/>
          <w:szCs w:val="24"/>
        </w:rPr>
        <w:t>国家大地坐标系。新建设的基础测绘成果以及其它各类测绘成果数据，统一按照</w:t>
      </w:r>
      <w:r>
        <w:rPr>
          <w:rFonts w:ascii="宋体" w:eastAsia="宋体" w:hAnsi="宋体" w:cs="宋体" w:hint="eastAsia"/>
          <w:sz w:val="24"/>
          <w:szCs w:val="24"/>
        </w:rPr>
        <w:t>2000</w:t>
      </w:r>
      <w:r>
        <w:rPr>
          <w:rFonts w:ascii="宋体" w:eastAsia="宋体" w:hAnsi="宋体" w:cs="宋体" w:hint="eastAsia"/>
          <w:sz w:val="24"/>
          <w:szCs w:val="24"/>
        </w:rPr>
        <w:t>国家大地坐标系的技术标准实施和验收。</w:t>
      </w:r>
    </w:p>
    <w:p w:rsidR="00356AF4" w:rsidRDefault="00375C15">
      <w:pPr>
        <w:pStyle w:val="3"/>
        <w:spacing w:before="217"/>
        <w:ind w:firstLine="562"/>
        <w:rPr>
          <w:rFonts w:ascii="宋体" w:eastAsia="宋体" w:hAnsi="宋体" w:cs="宋体"/>
        </w:rPr>
      </w:pPr>
      <w:bookmarkStart w:id="357" w:name="_Toc25443"/>
      <w:bookmarkStart w:id="358" w:name="_Toc28201"/>
      <w:bookmarkStart w:id="359" w:name="_Toc6365"/>
      <w:bookmarkStart w:id="360" w:name="_Toc29998"/>
      <w:bookmarkStart w:id="361" w:name="_Toc22707"/>
      <w:bookmarkStart w:id="362" w:name="_Toc12404"/>
      <w:bookmarkStart w:id="363" w:name="_Toc28128"/>
      <w:bookmarkStart w:id="364" w:name="_Toc23581"/>
      <w:bookmarkStart w:id="365" w:name="_Toc15610"/>
      <w:bookmarkStart w:id="366" w:name="_Toc50056591"/>
      <w:bookmarkStart w:id="367" w:name="_Toc23931"/>
      <w:r>
        <w:rPr>
          <w:rFonts w:ascii="宋体" w:eastAsia="宋体" w:hAnsi="宋体" w:cs="宋体" w:hint="eastAsia"/>
        </w:rPr>
        <w:t>（二）基础测绘建设与更新工程</w:t>
      </w:r>
      <w:bookmarkEnd w:id="357"/>
      <w:bookmarkEnd w:id="358"/>
      <w:bookmarkEnd w:id="359"/>
      <w:bookmarkEnd w:id="360"/>
      <w:bookmarkEnd w:id="361"/>
      <w:bookmarkEnd w:id="362"/>
      <w:bookmarkEnd w:id="363"/>
      <w:bookmarkEnd w:id="364"/>
      <w:bookmarkEnd w:id="365"/>
      <w:bookmarkEnd w:id="366"/>
      <w:bookmarkEnd w:id="367"/>
    </w:p>
    <w:p w:rsidR="00356AF4" w:rsidRDefault="00375C15">
      <w:pPr>
        <w:spacing w:line="580" w:lineRule="exact"/>
        <w:ind w:firstLine="482"/>
        <w:outlineLvl w:val="2"/>
        <w:rPr>
          <w:rFonts w:ascii="宋体" w:eastAsia="宋体" w:hAnsi="宋体" w:cs="宋体"/>
          <w:b/>
          <w:bCs/>
          <w:sz w:val="24"/>
          <w:szCs w:val="24"/>
        </w:rPr>
      </w:pPr>
      <w:bookmarkStart w:id="368" w:name="_Toc25528"/>
      <w:bookmarkStart w:id="369" w:name="_Toc8628"/>
      <w:bookmarkStart w:id="370" w:name="_Toc32502"/>
      <w:bookmarkStart w:id="371" w:name="_Toc16585"/>
      <w:bookmarkStart w:id="372" w:name="_Toc18474"/>
      <w:r>
        <w:rPr>
          <w:rFonts w:ascii="宋体" w:eastAsia="宋体" w:hAnsi="宋体" w:cs="宋体" w:hint="eastAsia"/>
          <w:b/>
          <w:bCs/>
          <w:sz w:val="24"/>
          <w:szCs w:val="24"/>
        </w:rPr>
        <w:t>1.</w:t>
      </w:r>
      <w:r>
        <w:rPr>
          <w:rFonts w:ascii="宋体" w:eastAsia="宋体" w:hAnsi="宋体" w:cs="宋体" w:hint="eastAsia"/>
          <w:b/>
          <w:bCs/>
          <w:sz w:val="24"/>
          <w:szCs w:val="24"/>
        </w:rPr>
        <w:t>全市域基础测绘数据建设与更新</w:t>
      </w:r>
      <w:bookmarkEnd w:id="368"/>
      <w:bookmarkEnd w:id="369"/>
      <w:bookmarkEnd w:id="370"/>
      <w:bookmarkEnd w:id="371"/>
      <w:bookmarkEnd w:id="372"/>
    </w:p>
    <w:p w:rsidR="00356AF4" w:rsidRDefault="00375C15">
      <w:pPr>
        <w:spacing w:line="580" w:lineRule="exact"/>
        <w:ind w:firstLine="480"/>
        <w:rPr>
          <w:rFonts w:ascii="宋体" w:eastAsia="宋体" w:hAnsi="宋体" w:cs="宋体"/>
          <w:sz w:val="24"/>
          <w:szCs w:val="24"/>
        </w:rPr>
      </w:pPr>
      <w:r>
        <w:rPr>
          <w:rFonts w:ascii="宋体" w:eastAsia="宋体" w:hAnsi="宋体" w:cs="宋体" w:hint="eastAsia"/>
          <w:sz w:val="24"/>
          <w:szCs w:val="24"/>
        </w:rPr>
        <w:t>一是完成全市</w:t>
      </w:r>
      <w:r>
        <w:rPr>
          <w:rFonts w:ascii="宋体" w:eastAsia="宋体" w:hAnsi="宋体" w:cs="宋体" w:hint="eastAsia"/>
          <w:sz w:val="24"/>
          <w:szCs w:val="24"/>
        </w:rPr>
        <w:t>1723</w:t>
      </w:r>
      <w:r>
        <w:rPr>
          <w:rFonts w:ascii="宋体" w:eastAsia="宋体" w:hAnsi="宋体" w:cs="宋体" w:hint="eastAsia"/>
          <w:sz w:val="24"/>
          <w:szCs w:val="24"/>
        </w:rPr>
        <w:t>平方公里国土面积优于</w:t>
      </w:r>
      <w:r>
        <w:rPr>
          <w:rFonts w:ascii="宋体" w:eastAsia="宋体" w:hAnsi="宋体" w:cs="宋体" w:hint="eastAsia"/>
          <w:sz w:val="24"/>
          <w:szCs w:val="24"/>
        </w:rPr>
        <w:t>0.1</w:t>
      </w:r>
      <w:r>
        <w:rPr>
          <w:rFonts w:ascii="宋体" w:eastAsia="宋体" w:hAnsi="宋体" w:cs="宋体" w:hint="eastAsia"/>
          <w:sz w:val="24"/>
          <w:szCs w:val="24"/>
        </w:rPr>
        <w:t>米分辨率实景三维模型全域覆盖；二是完成全域</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2000</w:t>
      </w:r>
      <w:r>
        <w:rPr>
          <w:rFonts w:ascii="宋体" w:eastAsia="宋体" w:hAnsi="宋体" w:cs="宋体" w:hint="eastAsia"/>
          <w:sz w:val="24"/>
          <w:szCs w:val="24"/>
        </w:rPr>
        <w:t>地形图更新。</w:t>
      </w:r>
    </w:p>
    <w:p w:rsidR="00356AF4" w:rsidRDefault="00375C15">
      <w:pPr>
        <w:spacing w:line="580" w:lineRule="exact"/>
        <w:ind w:firstLine="482"/>
        <w:outlineLvl w:val="2"/>
        <w:rPr>
          <w:rFonts w:ascii="宋体" w:eastAsia="宋体" w:hAnsi="宋体" w:cs="宋体"/>
          <w:b/>
          <w:bCs/>
          <w:sz w:val="24"/>
          <w:szCs w:val="24"/>
        </w:rPr>
      </w:pPr>
      <w:bookmarkStart w:id="373" w:name="_Toc20419"/>
      <w:bookmarkStart w:id="374" w:name="_Toc20006"/>
      <w:bookmarkStart w:id="375" w:name="_Toc6476"/>
      <w:bookmarkStart w:id="376" w:name="_Toc12101"/>
      <w:bookmarkStart w:id="377" w:name="_Toc7819"/>
      <w:r>
        <w:rPr>
          <w:rFonts w:ascii="宋体" w:eastAsia="宋体" w:hAnsi="宋体" w:cs="宋体" w:hint="eastAsia"/>
          <w:b/>
          <w:bCs/>
          <w:sz w:val="24"/>
          <w:szCs w:val="24"/>
        </w:rPr>
        <w:t>2.</w:t>
      </w:r>
      <w:r>
        <w:rPr>
          <w:rFonts w:ascii="宋体" w:eastAsia="宋体" w:hAnsi="宋体" w:cs="宋体" w:hint="eastAsia"/>
          <w:b/>
          <w:bCs/>
          <w:sz w:val="24"/>
          <w:szCs w:val="24"/>
        </w:rPr>
        <w:t>局部增强数据建设与更新</w:t>
      </w:r>
      <w:bookmarkEnd w:id="373"/>
      <w:bookmarkEnd w:id="374"/>
      <w:bookmarkEnd w:id="375"/>
      <w:bookmarkEnd w:id="376"/>
      <w:bookmarkEnd w:id="377"/>
    </w:p>
    <w:p w:rsidR="00356AF4" w:rsidRDefault="00375C15">
      <w:pPr>
        <w:pStyle w:val="a0"/>
        <w:ind w:firstLineChars="0" w:firstLine="0"/>
        <w:rPr>
          <w:rFonts w:ascii="宋体" w:eastAsia="宋体" w:hAnsi="宋体" w:cs="宋体"/>
          <w:sz w:val="24"/>
          <w:szCs w:val="24"/>
        </w:rPr>
      </w:pPr>
      <w:r>
        <w:rPr>
          <w:rFonts w:hint="eastAsia"/>
        </w:rPr>
        <w:t xml:space="preserve">     </w:t>
      </w:r>
      <w:r>
        <w:rPr>
          <w:rFonts w:ascii="宋体" w:eastAsia="宋体" w:hAnsi="宋体" w:cs="宋体" w:hint="eastAsia"/>
          <w:b/>
          <w:bCs/>
          <w:sz w:val="24"/>
          <w:szCs w:val="24"/>
        </w:rPr>
        <w:t>建设</w:t>
      </w:r>
      <w:r>
        <w:rPr>
          <w:rFonts w:ascii="宋体" w:eastAsia="宋体" w:hAnsi="宋体" w:cs="宋体" w:hint="eastAsia"/>
          <w:sz w:val="24"/>
          <w:szCs w:val="24"/>
        </w:rPr>
        <w:t>：一是中心城区</w:t>
      </w:r>
      <w:r>
        <w:rPr>
          <w:rFonts w:ascii="宋体" w:eastAsia="宋体" w:hAnsi="宋体" w:cs="宋体" w:hint="eastAsia"/>
          <w:sz w:val="24"/>
          <w:szCs w:val="24"/>
        </w:rPr>
        <w:t>优于</w:t>
      </w:r>
      <w:r>
        <w:rPr>
          <w:rFonts w:ascii="宋体" w:eastAsia="宋体" w:hAnsi="宋体" w:cs="宋体" w:hint="eastAsia"/>
          <w:sz w:val="24"/>
          <w:szCs w:val="24"/>
        </w:rPr>
        <w:t>0.02</w:t>
      </w:r>
      <w:r>
        <w:rPr>
          <w:rFonts w:ascii="宋体" w:eastAsia="宋体" w:hAnsi="宋体" w:cs="宋体" w:hint="eastAsia"/>
          <w:sz w:val="24"/>
          <w:szCs w:val="24"/>
        </w:rPr>
        <w:t>米倾斜摄影</w:t>
      </w:r>
      <w:r>
        <w:rPr>
          <w:rFonts w:ascii="宋体" w:eastAsia="宋体" w:hAnsi="宋体" w:cs="宋体" w:hint="eastAsia"/>
          <w:sz w:val="24"/>
          <w:szCs w:val="24"/>
        </w:rPr>
        <w:t>+</w:t>
      </w:r>
      <w:r>
        <w:rPr>
          <w:rFonts w:ascii="宋体" w:eastAsia="宋体" w:hAnsi="宋体" w:cs="宋体" w:hint="eastAsia"/>
          <w:sz w:val="24"/>
          <w:szCs w:val="24"/>
        </w:rPr>
        <w:t>高精度实景三维模型采集；二是市域各城镇开发边界优于</w:t>
      </w:r>
      <w:r>
        <w:rPr>
          <w:rFonts w:ascii="宋体" w:eastAsia="宋体" w:hAnsi="宋体" w:cs="宋体" w:hint="eastAsia"/>
          <w:sz w:val="24"/>
          <w:szCs w:val="24"/>
        </w:rPr>
        <w:t>0.05</w:t>
      </w:r>
      <w:r>
        <w:rPr>
          <w:rFonts w:ascii="宋体" w:eastAsia="宋体" w:hAnsi="宋体" w:cs="宋体" w:hint="eastAsia"/>
          <w:sz w:val="24"/>
          <w:szCs w:val="24"/>
        </w:rPr>
        <w:t>米的正射影像采集；三是市城包括陆水湖风景名胜区、长江沿线横向延伸</w:t>
      </w:r>
      <w:r>
        <w:rPr>
          <w:rFonts w:ascii="宋体" w:eastAsia="宋体" w:hAnsi="宋体" w:cs="宋体" w:hint="eastAsia"/>
          <w:sz w:val="24"/>
          <w:szCs w:val="24"/>
        </w:rPr>
        <w:t>1000</w:t>
      </w:r>
      <w:r>
        <w:rPr>
          <w:rFonts w:ascii="宋体" w:eastAsia="宋体" w:hAnsi="宋体" w:cs="宋体" w:hint="eastAsia"/>
          <w:sz w:val="24"/>
          <w:szCs w:val="24"/>
        </w:rPr>
        <w:t>米范围、主要矿山开采地段、地质灾害危险地段等优于</w:t>
      </w:r>
      <w:r>
        <w:rPr>
          <w:rFonts w:ascii="宋体" w:eastAsia="宋体" w:hAnsi="宋体" w:cs="宋体" w:hint="eastAsia"/>
          <w:sz w:val="24"/>
          <w:szCs w:val="24"/>
        </w:rPr>
        <w:t>0.05</w:t>
      </w:r>
      <w:r>
        <w:rPr>
          <w:rFonts w:ascii="宋体" w:eastAsia="宋体" w:hAnsi="宋体" w:cs="宋体" w:hint="eastAsia"/>
          <w:sz w:val="24"/>
          <w:szCs w:val="24"/>
        </w:rPr>
        <w:t>米实景三维模型采集，并对以上局部增强数据实行定期更新。</w:t>
      </w:r>
    </w:p>
    <w:p w:rsidR="00356AF4" w:rsidRDefault="00375C15">
      <w:pPr>
        <w:pStyle w:val="a0"/>
        <w:spacing w:line="240" w:lineRule="auto"/>
        <w:ind w:firstLineChars="300" w:firstLine="723"/>
        <w:rPr>
          <w:rFonts w:ascii="宋体" w:eastAsia="宋体" w:hAnsi="宋体" w:cs="宋体"/>
          <w:sz w:val="24"/>
          <w:szCs w:val="24"/>
        </w:rPr>
      </w:pPr>
      <w:r>
        <w:rPr>
          <w:rFonts w:ascii="宋体" w:eastAsia="宋体" w:hAnsi="宋体" w:cs="宋体" w:hint="eastAsia"/>
          <w:b/>
          <w:bCs/>
          <w:sz w:val="24"/>
          <w:szCs w:val="24"/>
        </w:rPr>
        <w:t>更新</w:t>
      </w:r>
      <w:r>
        <w:rPr>
          <w:rFonts w:ascii="宋体" w:eastAsia="宋体" w:hAnsi="宋体" w:cs="宋体" w:hint="eastAsia"/>
          <w:sz w:val="24"/>
          <w:szCs w:val="24"/>
        </w:rPr>
        <w:t>：完成城区中心区域</w:t>
      </w:r>
      <w:r>
        <w:rPr>
          <w:rFonts w:ascii="宋体" w:eastAsia="宋体" w:hAnsi="宋体" w:cs="宋体" w:hint="eastAsia"/>
          <w:sz w:val="24"/>
          <w:szCs w:val="24"/>
        </w:rPr>
        <w:t>及集镇范围内</w:t>
      </w:r>
      <w:r>
        <w:rPr>
          <w:rFonts w:ascii="宋体" w:eastAsia="宋体" w:hAnsi="宋体" w:cs="宋体" w:hint="eastAsia"/>
          <w:sz w:val="24"/>
          <w:szCs w:val="24"/>
        </w:rPr>
        <w:t>100</w:t>
      </w:r>
      <w:r>
        <w:rPr>
          <w:rFonts w:ascii="宋体" w:eastAsia="宋体" w:hAnsi="宋体" w:cs="宋体" w:hint="eastAsia"/>
          <w:sz w:val="24"/>
          <w:szCs w:val="24"/>
        </w:rPr>
        <w:t>平方公里</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500</w:t>
      </w:r>
      <w:r>
        <w:rPr>
          <w:rFonts w:ascii="宋体" w:eastAsia="宋体" w:hAnsi="宋体" w:cs="宋体" w:hint="eastAsia"/>
          <w:sz w:val="24"/>
          <w:szCs w:val="24"/>
        </w:rPr>
        <w:t>地形图更新</w:t>
      </w:r>
    </w:p>
    <w:p w:rsidR="00356AF4" w:rsidRDefault="00375C15">
      <w:pPr>
        <w:pStyle w:val="a0"/>
        <w:spacing w:line="240" w:lineRule="auto"/>
        <w:ind w:firstLineChars="0" w:firstLine="0"/>
        <w:rPr>
          <w:rFonts w:ascii="宋体" w:eastAsia="宋体" w:hAnsi="宋体" w:cs="宋体"/>
          <w:sz w:val="24"/>
          <w:szCs w:val="24"/>
        </w:rPr>
      </w:pPr>
      <w:r>
        <w:rPr>
          <w:rFonts w:ascii="宋体" w:eastAsia="宋体" w:hAnsi="宋体" w:cs="宋体" w:hint="eastAsia"/>
          <w:sz w:val="24"/>
          <w:szCs w:val="24"/>
        </w:rPr>
        <w:lastRenderedPageBreak/>
        <w:t xml:space="preserve"> </w:t>
      </w:r>
      <w:r>
        <w:rPr>
          <w:rFonts w:ascii="宋体" w:eastAsia="宋体" w:hAnsi="宋体" w:cs="宋体" w:hint="eastAsia"/>
          <w:noProof/>
          <w:sz w:val="24"/>
          <w:szCs w:val="24"/>
        </w:rPr>
        <w:drawing>
          <wp:inline distT="0" distB="0" distL="114300" distR="114300">
            <wp:extent cx="5140960" cy="3778250"/>
            <wp:effectExtent l="0" t="0" r="2540" b="12700"/>
            <wp:docPr id="4" name="图片 4" descr="1比500更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比500更新"/>
                    <pic:cNvPicPr>
                      <a:picLocks noChangeAspect="1"/>
                    </pic:cNvPicPr>
                  </pic:nvPicPr>
                  <pic:blipFill>
                    <a:blip r:embed="rId22"/>
                    <a:stretch>
                      <a:fillRect/>
                    </a:stretch>
                  </pic:blipFill>
                  <pic:spPr>
                    <a:xfrm>
                      <a:off x="0" y="0"/>
                      <a:ext cx="5140960" cy="3778250"/>
                    </a:xfrm>
                    <a:prstGeom prst="rect">
                      <a:avLst/>
                    </a:prstGeom>
                    <a:noFill/>
                    <a:ln w="9525">
                      <a:noFill/>
                    </a:ln>
                  </pic:spPr>
                </pic:pic>
              </a:graphicData>
            </a:graphic>
          </wp:inline>
        </w:drawing>
      </w:r>
      <w:r>
        <w:rPr>
          <w:rFonts w:ascii="宋体" w:eastAsia="宋体" w:hAnsi="宋体" w:cs="宋体" w:hint="eastAsia"/>
          <w:sz w:val="24"/>
          <w:szCs w:val="24"/>
        </w:rPr>
        <w:t xml:space="preserve"> </w:t>
      </w:r>
      <w:r>
        <w:rPr>
          <w:rFonts w:ascii="宋体" w:eastAsia="宋体" w:hAnsi="宋体" w:cs="宋体" w:hint="eastAsia"/>
          <w:noProof/>
          <w:sz w:val="24"/>
          <w:szCs w:val="24"/>
        </w:rPr>
        <w:drawing>
          <wp:inline distT="0" distB="0" distL="114300" distR="114300">
            <wp:extent cx="5325110" cy="4167505"/>
            <wp:effectExtent l="0" t="0" r="8890" b="4445"/>
            <wp:docPr id="5" name="图片 5" descr="1比2000数字线划图更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比2000数字线划图更新"/>
                    <pic:cNvPicPr>
                      <a:picLocks noChangeAspect="1"/>
                    </pic:cNvPicPr>
                  </pic:nvPicPr>
                  <pic:blipFill>
                    <a:blip r:embed="rId23"/>
                    <a:stretch>
                      <a:fillRect/>
                    </a:stretch>
                  </pic:blipFill>
                  <pic:spPr>
                    <a:xfrm>
                      <a:off x="0" y="0"/>
                      <a:ext cx="5325110" cy="4167505"/>
                    </a:xfrm>
                    <a:prstGeom prst="rect">
                      <a:avLst/>
                    </a:prstGeom>
                    <a:noFill/>
                    <a:ln w="9525">
                      <a:noFill/>
                    </a:ln>
                  </pic:spPr>
                </pic:pic>
              </a:graphicData>
            </a:graphic>
          </wp:inline>
        </w:drawing>
      </w:r>
    </w:p>
    <w:p w:rsidR="00356AF4" w:rsidRDefault="00375C15">
      <w:pPr>
        <w:spacing w:line="580" w:lineRule="exact"/>
        <w:ind w:firstLine="482"/>
        <w:outlineLvl w:val="2"/>
        <w:rPr>
          <w:rFonts w:ascii="宋体" w:eastAsia="宋体" w:hAnsi="宋体" w:cs="宋体"/>
          <w:b/>
          <w:bCs/>
          <w:sz w:val="24"/>
          <w:szCs w:val="24"/>
        </w:rPr>
      </w:pPr>
      <w:bookmarkStart w:id="378" w:name="_Toc31397"/>
      <w:bookmarkStart w:id="379" w:name="_Toc2183"/>
      <w:bookmarkStart w:id="380" w:name="_Toc19440"/>
      <w:bookmarkStart w:id="381" w:name="_Toc4460"/>
      <w:bookmarkStart w:id="382" w:name="_Toc28324"/>
      <w:r>
        <w:rPr>
          <w:rFonts w:ascii="宋体" w:eastAsia="宋体" w:hAnsi="宋体" w:cs="宋体" w:hint="eastAsia"/>
          <w:b/>
          <w:bCs/>
          <w:sz w:val="24"/>
          <w:szCs w:val="24"/>
        </w:rPr>
        <w:lastRenderedPageBreak/>
        <w:t>3.</w:t>
      </w:r>
      <w:r>
        <w:rPr>
          <w:rFonts w:ascii="宋体" w:eastAsia="宋体" w:hAnsi="宋体" w:cs="宋体" w:hint="eastAsia"/>
          <w:b/>
          <w:bCs/>
          <w:sz w:val="24"/>
          <w:szCs w:val="24"/>
        </w:rPr>
        <w:t>实景三维赤壁市建设</w:t>
      </w:r>
      <w:bookmarkEnd w:id="378"/>
      <w:bookmarkEnd w:id="379"/>
      <w:bookmarkEnd w:id="380"/>
      <w:bookmarkEnd w:id="381"/>
      <w:bookmarkEnd w:id="382"/>
    </w:p>
    <w:p w:rsidR="00356AF4" w:rsidRDefault="00375C15">
      <w:pPr>
        <w:spacing w:line="580" w:lineRule="exact"/>
        <w:ind w:firstLine="480"/>
        <w:rPr>
          <w:rFonts w:eastAsia="宋体"/>
        </w:rPr>
      </w:pPr>
      <w:r>
        <w:rPr>
          <w:rFonts w:ascii="宋体" w:eastAsia="宋体" w:hAnsi="宋体" w:cs="宋体" w:hint="eastAsia"/>
          <w:sz w:val="24"/>
          <w:szCs w:val="24"/>
        </w:rPr>
        <w:t>依托测绘新技术和自主立体遥感影像整合既有基础测绘成果，进一步完成</w:t>
      </w:r>
      <w:r>
        <w:rPr>
          <w:rFonts w:ascii="宋体" w:eastAsia="宋体" w:hAnsi="宋体" w:cs="宋体" w:hint="eastAsia"/>
          <w:sz w:val="24"/>
          <w:szCs w:val="24"/>
        </w:rPr>
        <w:t>2</w:t>
      </w:r>
      <w:r>
        <w:rPr>
          <w:rFonts w:ascii="宋体" w:eastAsia="宋体" w:hAnsi="宋体" w:cs="宋体" w:hint="eastAsia"/>
          <w:sz w:val="24"/>
          <w:szCs w:val="24"/>
        </w:rPr>
        <w:t>X2</w:t>
      </w:r>
      <w:r>
        <w:rPr>
          <w:rFonts w:ascii="宋体" w:eastAsia="宋体" w:hAnsi="宋体" w:cs="宋体" w:hint="eastAsia"/>
          <w:sz w:val="24"/>
          <w:szCs w:val="24"/>
        </w:rPr>
        <w:t>米格网</w:t>
      </w:r>
      <w:r>
        <w:rPr>
          <w:rFonts w:ascii="宋体" w:eastAsia="宋体" w:hAnsi="宋体" w:cs="宋体" w:hint="eastAsia"/>
          <w:sz w:val="24"/>
          <w:szCs w:val="24"/>
        </w:rPr>
        <w:t>DEM</w:t>
      </w:r>
      <w:r>
        <w:rPr>
          <w:rFonts w:ascii="宋体" w:eastAsia="宋体" w:hAnsi="宋体" w:cs="宋体" w:hint="eastAsia"/>
          <w:sz w:val="24"/>
          <w:szCs w:val="24"/>
        </w:rPr>
        <w:t>全市覆盖以及赤壁市区三维模型的构建，从而建立起完整的地形级和城市级实景三维赤壁市。</w:t>
      </w:r>
    </w:p>
    <w:p w:rsidR="00356AF4" w:rsidRDefault="00375C15">
      <w:pPr>
        <w:spacing w:line="580" w:lineRule="exact"/>
        <w:ind w:firstLine="482"/>
        <w:outlineLvl w:val="2"/>
        <w:rPr>
          <w:rFonts w:ascii="宋体" w:eastAsia="宋体" w:hAnsi="宋体" w:cs="宋体"/>
          <w:b/>
          <w:bCs/>
          <w:sz w:val="24"/>
          <w:szCs w:val="24"/>
        </w:rPr>
      </w:pPr>
      <w:bookmarkStart w:id="383" w:name="_Toc2820"/>
      <w:bookmarkStart w:id="384" w:name="_Toc17511"/>
      <w:bookmarkStart w:id="385" w:name="_Toc18756"/>
      <w:bookmarkStart w:id="386" w:name="_Toc30848"/>
      <w:bookmarkStart w:id="387" w:name="_Toc13902"/>
      <w:r>
        <w:rPr>
          <w:rFonts w:ascii="宋体" w:eastAsia="宋体" w:hAnsi="宋体" w:cs="宋体" w:hint="eastAsia"/>
          <w:b/>
          <w:bCs/>
          <w:sz w:val="24"/>
          <w:szCs w:val="24"/>
        </w:rPr>
        <w:t>4</w:t>
      </w:r>
      <w:r>
        <w:rPr>
          <w:rFonts w:ascii="宋体" w:eastAsia="宋体" w:hAnsi="宋体" w:cs="宋体"/>
          <w:b/>
          <w:bCs/>
          <w:sz w:val="24"/>
          <w:szCs w:val="24"/>
        </w:rPr>
        <w:t>.</w:t>
      </w:r>
      <w:r>
        <w:rPr>
          <w:rFonts w:ascii="宋体" w:eastAsia="宋体" w:hAnsi="宋体" w:cs="宋体" w:hint="eastAsia"/>
          <w:b/>
          <w:bCs/>
          <w:sz w:val="24"/>
          <w:szCs w:val="24"/>
        </w:rPr>
        <w:t>“地上地下、陆水相连”赤壁市“一张图”建设</w:t>
      </w:r>
      <w:bookmarkEnd w:id="383"/>
      <w:bookmarkEnd w:id="384"/>
      <w:bookmarkEnd w:id="385"/>
      <w:bookmarkEnd w:id="386"/>
      <w:bookmarkEnd w:id="387"/>
    </w:p>
    <w:p w:rsidR="00356AF4" w:rsidRDefault="00375C15">
      <w:pPr>
        <w:spacing w:line="580" w:lineRule="exact"/>
        <w:ind w:firstLine="480"/>
        <w:rPr>
          <w:rFonts w:ascii="宋体" w:eastAsia="宋体" w:hAnsi="宋体" w:cs="宋体"/>
          <w:sz w:val="24"/>
          <w:szCs w:val="24"/>
        </w:rPr>
      </w:pPr>
      <w:r>
        <w:rPr>
          <w:rFonts w:ascii="宋体" w:eastAsia="宋体" w:hAnsi="宋体" w:cs="宋体" w:hint="eastAsia"/>
          <w:sz w:val="24"/>
          <w:szCs w:val="24"/>
        </w:rPr>
        <w:t>首先，在完成全市域正射影像图、数字线划图、实景三维模型建设的同时，兼顾</w:t>
      </w:r>
      <w:r>
        <w:rPr>
          <w:rFonts w:ascii="宋体" w:eastAsia="宋体" w:hAnsi="宋体" w:cs="宋体" w:hint="eastAsia"/>
          <w:sz w:val="24"/>
          <w:szCs w:val="24"/>
        </w:rPr>
        <w:t>长江沿岸的</w:t>
      </w:r>
      <w:r>
        <w:rPr>
          <w:rFonts w:ascii="宋体" w:eastAsia="宋体" w:hAnsi="宋体" w:cs="宋体" w:hint="eastAsia"/>
          <w:sz w:val="24"/>
          <w:szCs w:val="24"/>
        </w:rPr>
        <w:t>江河湖泊测绘，将</w:t>
      </w:r>
      <w:r>
        <w:rPr>
          <w:rFonts w:ascii="宋体" w:eastAsia="宋体" w:hAnsi="宋体" w:cs="宋体" w:hint="eastAsia"/>
          <w:sz w:val="24"/>
          <w:szCs w:val="24"/>
        </w:rPr>
        <w:t>长江沿岸</w:t>
      </w:r>
      <w:r>
        <w:rPr>
          <w:rFonts w:ascii="宋体" w:eastAsia="宋体" w:hAnsi="宋体" w:cs="宋体" w:hint="eastAsia"/>
          <w:sz w:val="24"/>
          <w:szCs w:val="24"/>
        </w:rPr>
        <w:t>江河湖泊纳入到统一基准的“一张图”中；其次，针对重点江河流域以及湖泊，采用多波束测深仪、侧扫声纳等设备完成水下地形测绘，建立水下地形测绘标准和工作流程</w:t>
      </w:r>
      <w:r>
        <w:rPr>
          <w:rFonts w:ascii="宋体" w:eastAsia="宋体" w:hAnsi="宋体" w:cs="宋体" w:hint="eastAsia"/>
          <w:sz w:val="24"/>
          <w:szCs w:val="24"/>
        </w:rPr>
        <w:t>，</w:t>
      </w:r>
      <w:r>
        <w:rPr>
          <w:rFonts w:ascii="宋体" w:eastAsia="宋体" w:hAnsi="宋体" w:cs="宋体" w:hint="eastAsia"/>
          <w:sz w:val="24"/>
          <w:szCs w:val="24"/>
        </w:rPr>
        <w:t>完成地上地下一体化的三维城市空间建设。</w:t>
      </w:r>
    </w:p>
    <w:p w:rsidR="00356AF4" w:rsidRDefault="00375C15">
      <w:pPr>
        <w:pStyle w:val="3"/>
        <w:spacing w:before="217"/>
        <w:ind w:firstLine="562"/>
        <w:rPr>
          <w:rFonts w:ascii="宋体" w:eastAsia="宋体" w:hAnsi="宋体" w:cs="宋体"/>
        </w:rPr>
      </w:pPr>
      <w:bookmarkStart w:id="388" w:name="_Toc14029"/>
      <w:bookmarkStart w:id="389" w:name="_Toc11854"/>
      <w:bookmarkStart w:id="390" w:name="_Toc24646"/>
      <w:bookmarkStart w:id="391" w:name="_Toc8124"/>
      <w:bookmarkStart w:id="392" w:name="_Toc26391"/>
      <w:bookmarkStart w:id="393" w:name="_Toc23439"/>
      <w:bookmarkStart w:id="394" w:name="_Toc6370"/>
      <w:bookmarkStart w:id="395" w:name="_Toc20374"/>
      <w:bookmarkStart w:id="396" w:name="_Toc4481"/>
      <w:bookmarkStart w:id="397" w:name="_Toc14692"/>
      <w:r>
        <w:rPr>
          <w:rFonts w:ascii="宋体" w:eastAsia="宋体" w:hAnsi="宋体" w:cs="宋体" w:hint="eastAsia"/>
        </w:rPr>
        <w:t>（三）基础测绘强化应用工程</w:t>
      </w:r>
      <w:bookmarkEnd w:id="388"/>
      <w:bookmarkEnd w:id="389"/>
      <w:bookmarkEnd w:id="390"/>
      <w:bookmarkEnd w:id="391"/>
      <w:bookmarkEnd w:id="392"/>
      <w:bookmarkEnd w:id="393"/>
      <w:bookmarkEnd w:id="394"/>
      <w:bookmarkEnd w:id="395"/>
      <w:bookmarkEnd w:id="396"/>
      <w:bookmarkEnd w:id="397"/>
    </w:p>
    <w:p w:rsidR="00356AF4" w:rsidRDefault="00375C15">
      <w:pPr>
        <w:spacing w:line="580" w:lineRule="exact"/>
        <w:ind w:firstLine="482"/>
        <w:outlineLvl w:val="2"/>
        <w:rPr>
          <w:rFonts w:ascii="宋体" w:eastAsia="宋体" w:hAnsi="宋体" w:cs="宋体"/>
          <w:b/>
          <w:bCs/>
          <w:sz w:val="24"/>
          <w:szCs w:val="24"/>
        </w:rPr>
      </w:pPr>
      <w:bookmarkStart w:id="398" w:name="_Toc28898"/>
      <w:bookmarkStart w:id="399" w:name="_Toc11157"/>
      <w:bookmarkStart w:id="400" w:name="_Toc4269"/>
      <w:bookmarkStart w:id="401" w:name="_Toc3364"/>
      <w:bookmarkStart w:id="402" w:name="_Toc14381"/>
      <w:r>
        <w:rPr>
          <w:rFonts w:ascii="宋体" w:eastAsia="宋体" w:hAnsi="宋体" w:cs="宋体" w:hint="eastAsia"/>
          <w:b/>
          <w:bCs/>
          <w:sz w:val="24"/>
          <w:szCs w:val="24"/>
        </w:rPr>
        <w:t>1.</w:t>
      </w:r>
      <w:r>
        <w:rPr>
          <w:rFonts w:ascii="宋体" w:eastAsia="宋体" w:hAnsi="宋体" w:cs="宋体" w:hint="eastAsia"/>
          <w:b/>
          <w:bCs/>
          <w:sz w:val="24"/>
          <w:szCs w:val="24"/>
        </w:rPr>
        <w:t>扩大基础测绘成果共享应用</w:t>
      </w:r>
      <w:bookmarkEnd w:id="398"/>
      <w:bookmarkEnd w:id="399"/>
      <w:bookmarkEnd w:id="400"/>
      <w:bookmarkEnd w:id="401"/>
      <w:bookmarkEnd w:id="402"/>
    </w:p>
    <w:p w:rsidR="00356AF4" w:rsidRDefault="00375C15">
      <w:pPr>
        <w:spacing w:line="580" w:lineRule="exact"/>
        <w:ind w:firstLine="480"/>
        <w:rPr>
          <w:rFonts w:ascii="宋体" w:eastAsia="宋体" w:hAnsi="宋体" w:cs="宋体"/>
          <w:sz w:val="24"/>
          <w:szCs w:val="24"/>
        </w:rPr>
      </w:pPr>
      <w:r>
        <w:rPr>
          <w:rFonts w:ascii="宋体" w:eastAsia="宋体" w:hAnsi="宋体" w:cs="宋体" w:hint="eastAsia"/>
          <w:sz w:val="24"/>
          <w:szCs w:val="24"/>
        </w:rPr>
        <w:t>推行“一网通办</w:t>
      </w:r>
      <w:r>
        <w:rPr>
          <w:rFonts w:ascii="宋体" w:eastAsia="宋体" w:hAnsi="宋体" w:cs="宋体" w:hint="eastAsia"/>
          <w:sz w:val="24"/>
          <w:szCs w:val="24"/>
        </w:rPr>
        <w:t>”服务，在确保安全前提下，全面扩大基础测绘成果共享服务于政务、民生、规划设计、重大项目实施落地、环境治理等领域。</w:t>
      </w:r>
    </w:p>
    <w:p w:rsidR="00356AF4" w:rsidRDefault="00375C15">
      <w:pPr>
        <w:spacing w:line="580" w:lineRule="exact"/>
        <w:ind w:firstLine="482"/>
        <w:outlineLvl w:val="2"/>
        <w:rPr>
          <w:rFonts w:ascii="宋体" w:eastAsia="宋体" w:hAnsi="宋体" w:cs="宋体"/>
          <w:b/>
          <w:bCs/>
          <w:sz w:val="24"/>
          <w:szCs w:val="24"/>
        </w:rPr>
      </w:pPr>
      <w:bookmarkStart w:id="403" w:name="_Toc3700"/>
      <w:bookmarkStart w:id="404" w:name="_Toc862"/>
      <w:bookmarkStart w:id="405" w:name="_Toc1216"/>
      <w:bookmarkStart w:id="406" w:name="_Toc8892"/>
      <w:bookmarkStart w:id="407" w:name="_Toc6639"/>
      <w:r>
        <w:rPr>
          <w:rFonts w:ascii="宋体" w:eastAsia="宋体" w:hAnsi="宋体" w:cs="宋体" w:hint="eastAsia"/>
          <w:b/>
          <w:bCs/>
          <w:sz w:val="24"/>
          <w:szCs w:val="24"/>
        </w:rPr>
        <w:t>2.</w:t>
      </w:r>
      <w:r>
        <w:rPr>
          <w:rFonts w:ascii="宋体" w:eastAsia="宋体" w:hAnsi="宋体" w:cs="宋体" w:hint="eastAsia"/>
          <w:b/>
          <w:bCs/>
          <w:sz w:val="24"/>
          <w:szCs w:val="24"/>
        </w:rPr>
        <w:t>深化基础测绘融入管理需求</w:t>
      </w:r>
      <w:bookmarkEnd w:id="403"/>
      <w:bookmarkEnd w:id="404"/>
      <w:bookmarkEnd w:id="405"/>
      <w:bookmarkEnd w:id="406"/>
      <w:bookmarkEnd w:id="407"/>
    </w:p>
    <w:p w:rsidR="00356AF4" w:rsidRDefault="00375C15">
      <w:pPr>
        <w:spacing w:line="580" w:lineRule="exact"/>
        <w:ind w:firstLine="480"/>
        <w:rPr>
          <w:rFonts w:ascii="宋体" w:eastAsia="宋体" w:hAnsi="宋体" w:cs="宋体"/>
          <w:sz w:val="24"/>
          <w:szCs w:val="24"/>
        </w:rPr>
      </w:pPr>
      <w:r>
        <w:rPr>
          <w:rFonts w:ascii="宋体" w:eastAsia="宋体" w:hAnsi="宋体" w:cs="宋体" w:hint="eastAsia"/>
          <w:sz w:val="24"/>
          <w:szCs w:val="24"/>
        </w:rPr>
        <w:t>贯穿服务自然资源“七环节”全流程，为调查监测、确权登记、所有者权益、开发利用、空间规划、用途管制、生态修复等业务管理提供底图服务。</w:t>
      </w:r>
    </w:p>
    <w:p w:rsidR="00356AF4" w:rsidRDefault="00375C15">
      <w:pPr>
        <w:spacing w:line="580" w:lineRule="exact"/>
        <w:ind w:firstLine="482"/>
        <w:outlineLvl w:val="2"/>
        <w:rPr>
          <w:rFonts w:ascii="宋体" w:eastAsia="宋体" w:hAnsi="宋体" w:cs="宋体"/>
          <w:b/>
          <w:bCs/>
          <w:sz w:val="24"/>
          <w:szCs w:val="24"/>
        </w:rPr>
      </w:pPr>
      <w:bookmarkStart w:id="408" w:name="_Toc6059"/>
      <w:bookmarkStart w:id="409" w:name="_Toc29384"/>
      <w:bookmarkStart w:id="410" w:name="_Toc25498"/>
      <w:bookmarkStart w:id="411" w:name="_Toc4402"/>
      <w:bookmarkStart w:id="412" w:name="_Toc14223"/>
      <w:r>
        <w:rPr>
          <w:rFonts w:ascii="宋体" w:eastAsia="宋体" w:hAnsi="宋体" w:cs="宋体" w:hint="eastAsia"/>
          <w:b/>
          <w:bCs/>
          <w:sz w:val="24"/>
          <w:szCs w:val="24"/>
        </w:rPr>
        <w:t>3.</w:t>
      </w:r>
      <w:r>
        <w:rPr>
          <w:rFonts w:ascii="宋体" w:eastAsia="宋体" w:hAnsi="宋体" w:cs="宋体" w:hint="eastAsia"/>
          <w:b/>
          <w:bCs/>
          <w:sz w:val="24"/>
          <w:szCs w:val="24"/>
        </w:rPr>
        <w:t>推行“基础测绘</w:t>
      </w:r>
      <w:r>
        <w:rPr>
          <w:rFonts w:ascii="宋体" w:eastAsia="宋体" w:hAnsi="宋体" w:cs="宋体" w:hint="eastAsia"/>
          <w:b/>
          <w:bCs/>
          <w:sz w:val="24"/>
          <w:szCs w:val="24"/>
        </w:rPr>
        <w:t>+</w:t>
      </w:r>
      <w:r>
        <w:rPr>
          <w:rFonts w:ascii="宋体" w:eastAsia="宋体" w:hAnsi="宋体" w:cs="宋体" w:hint="eastAsia"/>
          <w:b/>
          <w:bCs/>
          <w:sz w:val="24"/>
          <w:szCs w:val="24"/>
        </w:rPr>
        <w:t>”定制服务</w:t>
      </w:r>
      <w:bookmarkEnd w:id="408"/>
      <w:bookmarkEnd w:id="409"/>
      <w:bookmarkEnd w:id="410"/>
      <w:bookmarkEnd w:id="411"/>
      <w:bookmarkEnd w:id="412"/>
    </w:p>
    <w:p w:rsidR="00356AF4" w:rsidRDefault="00375C15">
      <w:pPr>
        <w:spacing w:line="580" w:lineRule="exact"/>
        <w:ind w:firstLine="480"/>
        <w:rPr>
          <w:rFonts w:ascii="宋体" w:eastAsia="宋体" w:hAnsi="宋体" w:cs="宋体"/>
          <w:sz w:val="24"/>
          <w:szCs w:val="24"/>
        </w:rPr>
      </w:pPr>
      <w:r>
        <w:rPr>
          <w:rFonts w:ascii="宋体" w:eastAsia="宋体" w:hAnsi="宋体" w:cs="宋体" w:hint="eastAsia"/>
          <w:sz w:val="24"/>
          <w:szCs w:val="24"/>
        </w:rPr>
        <w:t>以全域覆盖的实景三维模型为基础，实施“基础测绘</w:t>
      </w:r>
      <w:r>
        <w:rPr>
          <w:rFonts w:ascii="宋体" w:eastAsia="宋体" w:hAnsi="宋体" w:cs="宋体" w:hint="eastAsia"/>
          <w:sz w:val="24"/>
          <w:szCs w:val="24"/>
        </w:rPr>
        <w:t>+</w:t>
      </w:r>
      <w:r>
        <w:rPr>
          <w:rFonts w:ascii="宋体" w:eastAsia="宋体" w:hAnsi="宋体" w:cs="宋体" w:hint="eastAsia"/>
          <w:sz w:val="24"/>
          <w:szCs w:val="24"/>
        </w:rPr>
        <w:t>云供地、云招商”、“基础测绘</w:t>
      </w:r>
      <w:r>
        <w:rPr>
          <w:rFonts w:ascii="宋体" w:eastAsia="宋体" w:hAnsi="宋体" w:cs="宋体" w:hint="eastAsia"/>
          <w:sz w:val="24"/>
          <w:szCs w:val="24"/>
        </w:rPr>
        <w:t>+</w:t>
      </w:r>
      <w:r>
        <w:rPr>
          <w:rFonts w:ascii="宋体" w:eastAsia="宋体" w:hAnsi="宋体" w:cs="宋体" w:hint="eastAsia"/>
          <w:sz w:val="24"/>
          <w:szCs w:val="24"/>
        </w:rPr>
        <w:t>三维地籍”、“基础测绘</w:t>
      </w:r>
      <w:r>
        <w:rPr>
          <w:rFonts w:ascii="宋体" w:eastAsia="宋体" w:hAnsi="宋体" w:cs="宋体" w:hint="eastAsia"/>
          <w:sz w:val="24"/>
          <w:szCs w:val="24"/>
        </w:rPr>
        <w:t>+</w:t>
      </w:r>
      <w:r>
        <w:rPr>
          <w:rFonts w:ascii="宋体" w:eastAsia="宋体" w:hAnsi="宋体" w:cs="宋体" w:hint="eastAsia"/>
          <w:sz w:val="24"/>
          <w:szCs w:val="24"/>
        </w:rPr>
        <w:t>立体登记”、“基础测绘</w:t>
      </w:r>
      <w:r>
        <w:rPr>
          <w:rFonts w:ascii="宋体" w:eastAsia="宋体" w:hAnsi="宋体" w:cs="宋体" w:hint="eastAsia"/>
          <w:sz w:val="24"/>
          <w:szCs w:val="24"/>
        </w:rPr>
        <w:t>+</w:t>
      </w:r>
      <w:r>
        <w:rPr>
          <w:rFonts w:ascii="宋体" w:eastAsia="宋体" w:hAnsi="宋体" w:cs="宋体" w:hint="eastAsia"/>
          <w:sz w:val="24"/>
          <w:szCs w:val="24"/>
        </w:rPr>
        <w:t>辅助决策”、“基础测绘</w:t>
      </w:r>
      <w:r>
        <w:rPr>
          <w:rFonts w:ascii="宋体" w:eastAsia="宋体" w:hAnsi="宋体" w:cs="宋体" w:hint="eastAsia"/>
          <w:sz w:val="24"/>
          <w:szCs w:val="24"/>
        </w:rPr>
        <w:t>+</w:t>
      </w:r>
      <w:r>
        <w:rPr>
          <w:rFonts w:ascii="宋体" w:eastAsia="宋体" w:hAnsi="宋体" w:cs="宋体" w:hint="eastAsia"/>
          <w:sz w:val="24"/>
          <w:szCs w:val="24"/>
        </w:rPr>
        <w:t>项目选址”等，以个性化定制服务推动自然资源创新模式管理。</w:t>
      </w:r>
    </w:p>
    <w:p w:rsidR="00356AF4" w:rsidRDefault="00375C15">
      <w:pPr>
        <w:spacing w:line="580" w:lineRule="exact"/>
        <w:ind w:firstLine="482"/>
        <w:outlineLvl w:val="2"/>
        <w:rPr>
          <w:rFonts w:ascii="宋体" w:eastAsia="宋体" w:hAnsi="宋体" w:cs="宋体"/>
          <w:b/>
          <w:bCs/>
          <w:sz w:val="24"/>
          <w:szCs w:val="24"/>
        </w:rPr>
      </w:pPr>
      <w:bookmarkStart w:id="413" w:name="_Toc5167"/>
      <w:bookmarkStart w:id="414" w:name="_Toc2311"/>
      <w:bookmarkStart w:id="415" w:name="_Toc21378"/>
      <w:bookmarkStart w:id="416" w:name="_Toc2411"/>
      <w:bookmarkStart w:id="417" w:name="_Toc32360"/>
      <w:r>
        <w:rPr>
          <w:rFonts w:ascii="宋体" w:eastAsia="宋体" w:hAnsi="宋体" w:cs="宋体" w:hint="eastAsia"/>
          <w:b/>
          <w:bCs/>
          <w:sz w:val="24"/>
          <w:szCs w:val="24"/>
        </w:rPr>
        <w:t>4.</w:t>
      </w:r>
      <w:r>
        <w:rPr>
          <w:rFonts w:ascii="宋体" w:eastAsia="宋体" w:hAnsi="宋体" w:cs="宋体" w:hint="eastAsia"/>
          <w:b/>
          <w:bCs/>
          <w:sz w:val="24"/>
          <w:szCs w:val="24"/>
        </w:rPr>
        <w:t>建立国土空间变化监测系统</w:t>
      </w:r>
      <w:bookmarkEnd w:id="413"/>
      <w:bookmarkEnd w:id="414"/>
      <w:bookmarkEnd w:id="415"/>
      <w:bookmarkEnd w:id="416"/>
      <w:bookmarkEnd w:id="417"/>
    </w:p>
    <w:p w:rsidR="00356AF4" w:rsidRDefault="00375C15">
      <w:pPr>
        <w:spacing w:line="580" w:lineRule="exact"/>
        <w:ind w:firstLine="480"/>
        <w:rPr>
          <w:rFonts w:ascii="宋体" w:eastAsia="宋体" w:hAnsi="宋体" w:cs="宋体"/>
          <w:sz w:val="24"/>
          <w:szCs w:val="24"/>
        </w:rPr>
      </w:pPr>
      <w:r>
        <w:rPr>
          <w:rFonts w:ascii="宋体" w:eastAsia="宋体" w:hAnsi="宋体" w:cs="宋体" w:hint="eastAsia"/>
          <w:sz w:val="24"/>
          <w:szCs w:val="24"/>
        </w:rPr>
        <w:lastRenderedPageBreak/>
        <w:t>建立全域国土空间变化监测总系统，同时具备“发现、增强、评估、预警、反馈”等功能，推动自然资源监测联动管理。</w:t>
      </w:r>
    </w:p>
    <w:p w:rsidR="00356AF4" w:rsidRDefault="00375C15">
      <w:pPr>
        <w:spacing w:line="580" w:lineRule="exact"/>
        <w:ind w:firstLine="482"/>
        <w:outlineLvl w:val="2"/>
        <w:rPr>
          <w:rFonts w:ascii="宋体" w:eastAsia="宋体" w:hAnsi="宋体" w:cs="宋体"/>
          <w:b/>
          <w:bCs/>
          <w:sz w:val="24"/>
          <w:szCs w:val="24"/>
        </w:rPr>
      </w:pPr>
      <w:bookmarkStart w:id="418" w:name="_Toc23734"/>
      <w:bookmarkStart w:id="419" w:name="_Toc1427"/>
      <w:bookmarkStart w:id="420" w:name="_Toc1141"/>
      <w:bookmarkStart w:id="421" w:name="_Toc21346"/>
      <w:bookmarkStart w:id="422" w:name="_Toc31053"/>
      <w:r>
        <w:rPr>
          <w:rFonts w:ascii="宋体" w:eastAsia="宋体" w:hAnsi="宋体" w:cs="宋体" w:hint="eastAsia"/>
          <w:b/>
          <w:bCs/>
          <w:sz w:val="24"/>
          <w:szCs w:val="24"/>
        </w:rPr>
        <w:t>5.</w:t>
      </w:r>
      <w:r>
        <w:rPr>
          <w:rFonts w:ascii="宋体" w:eastAsia="宋体" w:hAnsi="宋体" w:cs="宋体" w:hint="eastAsia"/>
          <w:b/>
          <w:bCs/>
          <w:sz w:val="24"/>
          <w:szCs w:val="24"/>
        </w:rPr>
        <w:t>构建系列自然资源智慧专题</w:t>
      </w:r>
      <w:bookmarkEnd w:id="418"/>
      <w:bookmarkEnd w:id="419"/>
      <w:bookmarkEnd w:id="420"/>
      <w:bookmarkEnd w:id="421"/>
      <w:bookmarkEnd w:id="422"/>
    </w:p>
    <w:p w:rsidR="00356AF4" w:rsidRDefault="00375C15">
      <w:pPr>
        <w:spacing w:line="580" w:lineRule="exact"/>
        <w:ind w:firstLine="480"/>
        <w:rPr>
          <w:rFonts w:ascii="宋体" w:eastAsia="宋体" w:hAnsi="宋体" w:cs="宋体"/>
          <w:sz w:val="24"/>
          <w:szCs w:val="24"/>
        </w:rPr>
      </w:pPr>
      <w:r>
        <w:rPr>
          <w:rFonts w:ascii="宋体" w:eastAsia="宋体" w:hAnsi="宋体" w:cs="宋体" w:hint="eastAsia"/>
          <w:sz w:val="24"/>
          <w:szCs w:val="24"/>
        </w:rPr>
        <w:t>对接变化监测系统，建设</w:t>
      </w:r>
      <w:r>
        <w:rPr>
          <w:rFonts w:ascii="宋体" w:eastAsia="宋体" w:hAnsi="宋体" w:cs="宋体" w:hint="eastAsia"/>
          <w:sz w:val="24"/>
          <w:szCs w:val="24"/>
        </w:rPr>
        <w:t>8</w:t>
      </w:r>
      <w:r>
        <w:rPr>
          <w:rFonts w:ascii="宋体" w:eastAsia="宋体" w:hAnsi="宋体" w:cs="宋体" w:hint="eastAsia"/>
          <w:sz w:val="24"/>
          <w:szCs w:val="24"/>
        </w:rPr>
        <w:t>个业务即时响应端，包括：变化区域基础数据“首先一更新”、自然资源调查底图“同步一调整”、卫片督察执法“件件有回应”、地质灾害应急抢险“随时有响应”、自然资源项目审批“事事一落宗”、自然资源资产总量“一年一报告”、国土空间规划实施“五年一评估”、自然资源资产离任“定期一审计”等变化响应管理。</w:t>
      </w:r>
    </w:p>
    <w:p w:rsidR="00356AF4" w:rsidRDefault="00375C15">
      <w:pPr>
        <w:spacing w:line="580" w:lineRule="exact"/>
        <w:ind w:firstLine="482"/>
        <w:outlineLvl w:val="2"/>
        <w:rPr>
          <w:rFonts w:ascii="宋体" w:eastAsia="宋体" w:hAnsi="宋体" w:cs="宋体"/>
          <w:b/>
          <w:bCs/>
          <w:sz w:val="24"/>
          <w:szCs w:val="24"/>
        </w:rPr>
      </w:pPr>
      <w:bookmarkStart w:id="423" w:name="_Toc18389"/>
      <w:bookmarkStart w:id="424" w:name="_Toc31256"/>
      <w:bookmarkStart w:id="425" w:name="_Toc20977"/>
      <w:bookmarkStart w:id="426" w:name="_Toc22046"/>
      <w:bookmarkStart w:id="427" w:name="_Toc2100"/>
      <w:r>
        <w:rPr>
          <w:rFonts w:ascii="宋体" w:eastAsia="宋体" w:hAnsi="宋体" w:cs="宋体" w:hint="eastAsia"/>
          <w:b/>
          <w:bCs/>
          <w:sz w:val="24"/>
          <w:szCs w:val="24"/>
        </w:rPr>
        <w:t>6.</w:t>
      </w:r>
      <w:r>
        <w:rPr>
          <w:rFonts w:ascii="宋体" w:eastAsia="宋体" w:hAnsi="宋体" w:cs="宋体" w:hint="eastAsia"/>
          <w:b/>
          <w:bCs/>
          <w:sz w:val="24"/>
          <w:szCs w:val="24"/>
        </w:rPr>
        <w:t>拓展地图产品社会服务新渠道</w:t>
      </w:r>
      <w:bookmarkEnd w:id="423"/>
      <w:bookmarkEnd w:id="424"/>
      <w:bookmarkEnd w:id="425"/>
      <w:bookmarkEnd w:id="426"/>
      <w:bookmarkEnd w:id="427"/>
    </w:p>
    <w:p w:rsidR="00356AF4" w:rsidRDefault="00375C15">
      <w:pPr>
        <w:spacing w:line="580" w:lineRule="exact"/>
        <w:ind w:firstLine="480"/>
        <w:rPr>
          <w:rFonts w:ascii="宋体" w:eastAsia="宋体" w:hAnsi="宋体" w:cs="宋体"/>
          <w:sz w:val="24"/>
          <w:szCs w:val="24"/>
        </w:rPr>
      </w:pPr>
      <w:r>
        <w:rPr>
          <w:rFonts w:ascii="宋体" w:eastAsia="宋体" w:hAnsi="宋体" w:cs="宋体" w:hint="eastAsia"/>
          <w:sz w:val="24"/>
          <w:szCs w:val="24"/>
        </w:rPr>
        <w:t>一是深化天地图赤壁市节点建设。通过全市大比例尺数字线划图、正射影像图以及实景三维模型的建设，不断丰富天地图·赤壁市数据类型，提供更多线上产品服务。二是丰富公益地图供</w:t>
      </w:r>
      <w:r>
        <w:rPr>
          <w:rFonts w:ascii="宋体" w:eastAsia="宋体" w:hAnsi="宋体" w:cs="宋体" w:hint="eastAsia"/>
          <w:sz w:val="24"/>
          <w:szCs w:val="24"/>
        </w:rPr>
        <w:t>给。每年更新赤壁市全图，赤壁市主城区及乡镇地区地图，建立赤壁市版图。实时编制学区划片、社区网格化管理、交通旅游等专题民生地图。发挥地图在自然灾害、医疗卫生事故等重大活动中的指挥调度功能。开展《赤壁市历史地图集》编研工作，用历史地图讲好赤壁市的故事。三是开发“掌上地图”系列产品。在赤壁市热门</w:t>
      </w:r>
      <w:r>
        <w:rPr>
          <w:rFonts w:ascii="宋体" w:eastAsia="宋体" w:hAnsi="宋体" w:cs="宋体" w:hint="eastAsia"/>
          <w:sz w:val="24"/>
          <w:szCs w:val="24"/>
        </w:rPr>
        <w:t>APP</w:t>
      </w:r>
      <w:r>
        <w:rPr>
          <w:rFonts w:ascii="宋体" w:eastAsia="宋体" w:hAnsi="宋体" w:cs="宋体" w:hint="eastAsia"/>
          <w:sz w:val="24"/>
          <w:szCs w:val="24"/>
        </w:rPr>
        <w:t>或公众号挂接市主城区实景三维地图、系列民生地图和自然人文专题地图等新产品，为社会公众提供多样化、地方化、个性化的服务。四是开发“赤壁市有礼”系列地图文创产品。结合自然资源和全市经济社会发展主旋律，契合游客需求，开发系</w:t>
      </w:r>
      <w:r>
        <w:rPr>
          <w:rFonts w:ascii="宋体" w:eastAsia="宋体" w:hAnsi="宋体" w:cs="宋体" w:hint="eastAsia"/>
          <w:sz w:val="24"/>
          <w:szCs w:val="24"/>
        </w:rPr>
        <w:t>列地图文创产品，图展赤壁市形象。</w:t>
      </w:r>
    </w:p>
    <w:p w:rsidR="00356AF4" w:rsidRDefault="00375C15">
      <w:pPr>
        <w:spacing w:line="580" w:lineRule="exact"/>
        <w:ind w:firstLine="482"/>
        <w:outlineLvl w:val="2"/>
        <w:rPr>
          <w:rFonts w:ascii="宋体" w:eastAsia="宋体" w:hAnsi="宋体" w:cs="宋体"/>
          <w:b/>
          <w:bCs/>
          <w:sz w:val="24"/>
          <w:szCs w:val="24"/>
        </w:rPr>
      </w:pPr>
      <w:bookmarkStart w:id="428" w:name="_Toc21261"/>
      <w:bookmarkStart w:id="429" w:name="_Toc16263"/>
      <w:bookmarkStart w:id="430" w:name="_Toc2376"/>
      <w:bookmarkStart w:id="431" w:name="_Toc19814"/>
      <w:bookmarkStart w:id="432" w:name="_Toc28510"/>
      <w:r>
        <w:rPr>
          <w:rFonts w:ascii="宋体" w:eastAsia="宋体" w:hAnsi="宋体" w:cs="宋体" w:hint="eastAsia"/>
          <w:b/>
          <w:bCs/>
          <w:sz w:val="24"/>
          <w:szCs w:val="24"/>
        </w:rPr>
        <w:t>7.</w:t>
      </w:r>
      <w:r>
        <w:rPr>
          <w:rFonts w:ascii="宋体" w:eastAsia="宋体" w:hAnsi="宋体" w:cs="宋体" w:hint="eastAsia"/>
          <w:b/>
          <w:bCs/>
          <w:sz w:val="24"/>
          <w:szCs w:val="24"/>
        </w:rPr>
        <w:t>探索建立测绘数据产品开发交易体系</w:t>
      </w:r>
      <w:bookmarkEnd w:id="428"/>
      <w:bookmarkEnd w:id="429"/>
      <w:bookmarkEnd w:id="430"/>
      <w:bookmarkEnd w:id="431"/>
      <w:bookmarkEnd w:id="432"/>
    </w:p>
    <w:p w:rsidR="00356AF4" w:rsidRDefault="00375C15">
      <w:pPr>
        <w:spacing w:line="580" w:lineRule="exact"/>
        <w:ind w:firstLine="480"/>
        <w:rPr>
          <w:rFonts w:ascii="宋体" w:eastAsia="宋体" w:hAnsi="宋体" w:cs="宋体"/>
          <w:sz w:val="24"/>
          <w:szCs w:val="24"/>
        </w:rPr>
      </w:pPr>
      <w:r>
        <w:rPr>
          <w:rFonts w:ascii="宋体" w:eastAsia="宋体" w:hAnsi="宋体" w:cs="宋体" w:hint="eastAsia"/>
          <w:sz w:val="24"/>
          <w:szCs w:val="24"/>
        </w:rPr>
        <w:t>探索建立测绘数据产品开发交易体系，打造全市公正公开的交易平台，以满足不同群体对基础测绘数据有偿服务需求，扩大测绘数据产品的社会价值和经济</w:t>
      </w:r>
      <w:r>
        <w:rPr>
          <w:rFonts w:ascii="宋体" w:eastAsia="宋体" w:hAnsi="宋体" w:cs="宋体" w:hint="eastAsia"/>
          <w:sz w:val="24"/>
          <w:szCs w:val="24"/>
        </w:rPr>
        <w:lastRenderedPageBreak/>
        <w:t>价值。</w:t>
      </w:r>
    </w:p>
    <w:p w:rsidR="00356AF4" w:rsidRDefault="00375C15">
      <w:pPr>
        <w:pStyle w:val="3"/>
        <w:spacing w:before="217"/>
        <w:ind w:firstLine="562"/>
        <w:rPr>
          <w:rFonts w:ascii="宋体" w:eastAsia="宋体" w:hAnsi="宋体" w:cs="宋体"/>
        </w:rPr>
      </w:pPr>
      <w:bookmarkStart w:id="433" w:name="_Toc28202"/>
      <w:bookmarkStart w:id="434" w:name="_Toc15832"/>
      <w:bookmarkStart w:id="435" w:name="_Toc20173"/>
      <w:bookmarkStart w:id="436" w:name="_Toc13909"/>
      <w:bookmarkStart w:id="437" w:name="_Toc13001"/>
      <w:bookmarkStart w:id="438" w:name="_Toc4679"/>
      <w:bookmarkStart w:id="439" w:name="_Toc25301"/>
      <w:bookmarkStart w:id="440" w:name="_Toc17047"/>
      <w:bookmarkStart w:id="441" w:name="_Toc9005"/>
      <w:bookmarkStart w:id="442" w:name="_Toc3011"/>
      <w:r>
        <w:rPr>
          <w:rFonts w:ascii="宋体" w:eastAsia="宋体" w:hAnsi="宋体" w:cs="宋体" w:hint="eastAsia"/>
        </w:rPr>
        <w:t>（四）新型测绘技术创新工程</w:t>
      </w:r>
      <w:bookmarkEnd w:id="433"/>
      <w:bookmarkEnd w:id="434"/>
      <w:bookmarkEnd w:id="435"/>
      <w:bookmarkEnd w:id="436"/>
      <w:bookmarkEnd w:id="437"/>
      <w:bookmarkEnd w:id="438"/>
      <w:bookmarkEnd w:id="439"/>
      <w:bookmarkEnd w:id="440"/>
      <w:bookmarkEnd w:id="441"/>
      <w:bookmarkEnd w:id="442"/>
    </w:p>
    <w:p w:rsidR="00356AF4" w:rsidRDefault="00375C15">
      <w:pPr>
        <w:spacing w:line="580" w:lineRule="exact"/>
        <w:ind w:firstLine="480"/>
        <w:rPr>
          <w:rFonts w:ascii="宋体" w:eastAsia="宋体" w:hAnsi="宋体" w:cs="宋体"/>
          <w:sz w:val="24"/>
          <w:szCs w:val="24"/>
        </w:rPr>
      </w:pPr>
      <w:r>
        <w:rPr>
          <w:rFonts w:ascii="宋体" w:eastAsia="宋体" w:hAnsi="宋体" w:cs="宋体" w:hint="eastAsia"/>
          <w:sz w:val="24"/>
          <w:szCs w:val="24"/>
        </w:rPr>
        <w:t>依托测绘生产单位和省高校，着重发展原始卫片自动处理、大比例尺基础测绘成果自动缩编至中小比例尺成果等数据处理技术；变化检测成果自动形成基础测绘任务更新包并自动推送、地理实体编码等数据管理组织技术；遥感影像变化图斑自动检测与提取、多期基础测绘成果的城市空间发展监测与变化分</w:t>
      </w:r>
      <w:r>
        <w:rPr>
          <w:rFonts w:ascii="宋体" w:eastAsia="宋体" w:hAnsi="宋体" w:cs="宋体" w:hint="eastAsia"/>
          <w:sz w:val="24"/>
          <w:szCs w:val="24"/>
        </w:rPr>
        <w:t>析等大数据智能分析技术，移动互联与</w:t>
      </w:r>
      <w:r>
        <w:rPr>
          <w:rFonts w:ascii="宋体" w:eastAsia="宋体" w:hAnsi="宋体" w:cs="宋体" w:hint="eastAsia"/>
          <w:sz w:val="24"/>
          <w:szCs w:val="24"/>
        </w:rPr>
        <w:t>5G</w:t>
      </w:r>
      <w:r>
        <w:rPr>
          <w:rFonts w:ascii="宋体" w:eastAsia="宋体" w:hAnsi="宋体" w:cs="宋体" w:hint="eastAsia"/>
          <w:sz w:val="24"/>
          <w:szCs w:val="24"/>
        </w:rPr>
        <w:t>技术与测绘的深度融合等数据传输技术，打通基础测绘“转型升级”、自然资源管理向“智能化”迈进的关键技术支撑。</w:t>
      </w:r>
    </w:p>
    <w:p w:rsidR="00356AF4" w:rsidRDefault="00375C15">
      <w:pPr>
        <w:spacing w:line="580" w:lineRule="exact"/>
        <w:ind w:firstLine="480"/>
      </w:pPr>
      <w:r>
        <w:rPr>
          <w:rFonts w:ascii="宋体" w:eastAsia="宋体" w:hAnsi="宋体" w:cs="宋体" w:hint="eastAsia"/>
          <w:sz w:val="24"/>
          <w:szCs w:val="24"/>
        </w:rPr>
        <w:t>针对</w:t>
      </w:r>
      <w:r>
        <w:rPr>
          <w:rFonts w:ascii="宋体" w:eastAsia="宋体" w:hAnsi="宋体" w:cs="宋体" w:hint="eastAsia"/>
          <w:sz w:val="24"/>
          <w:szCs w:val="24"/>
        </w:rPr>
        <w:t>1-2</w:t>
      </w:r>
      <w:r>
        <w:rPr>
          <w:rFonts w:ascii="宋体" w:eastAsia="宋体" w:hAnsi="宋体" w:cs="宋体" w:hint="eastAsia"/>
          <w:sz w:val="24"/>
          <w:szCs w:val="24"/>
        </w:rPr>
        <w:t>个</w:t>
      </w:r>
      <w:r>
        <w:rPr>
          <w:rFonts w:ascii="宋体" w:eastAsia="宋体" w:hAnsi="宋体" w:cs="宋体" w:hint="eastAsia"/>
          <w:b/>
          <w:bCs/>
          <w:sz w:val="24"/>
          <w:szCs w:val="24"/>
        </w:rPr>
        <w:t>试验区</w:t>
      </w:r>
      <w:r>
        <w:rPr>
          <w:rFonts w:ascii="宋体" w:eastAsia="宋体" w:hAnsi="宋体" w:cs="宋体" w:hint="eastAsia"/>
          <w:sz w:val="24"/>
          <w:szCs w:val="24"/>
        </w:rPr>
        <w:t>，完成“地理实体”、“地理场景”等新型测绘产品的标准定义、生产流程、验收标准、更新机制的技术创新，建成具有先行示范意义的地理实体数据库。</w:t>
      </w:r>
    </w:p>
    <w:p w:rsidR="00356AF4" w:rsidRDefault="00375C15">
      <w:pPr>
        <w:pStyle w:val="3"/>
        <w:spacing w:before="217" w:line="580" w:lineRule="exact"/>
        <w:ind w:firstLine="562"/>
      </w:pPr>
      <w:bookmarkStart w:id="443" w:name="_Toc29742"/>
      <w:bookmarkStart w:id="444" w:name="_Toc13767"/>
      <w:bookmarkStart w:id="445" w:name="_Toc19022"/>
      <w:bookmarkStart w:id="446" w:name="_Toc8702"/>
      <w:bookmarkStart w:id="447" w:name="_Toc11538"/>
      <w:bookmarkStart w:id="448" w:name="_Toc8967"/>
      <w:bookmarkStart w:id="449" w:name="_Toc31379"/>
      <w:bookmarkStart w:id="450" w:name="_Toc675"/>
      <w:bookmarkStart w:id="451" w:name="_Toc11644"/>
      <w:bookmarkStart w:id="452" w:name="_Toc20237"/>
      <w:r>
        <w:rPr>
          <w:rFonts w:ascii="宋体" w:eastAsia="宋体" w:hAnsi="宋体" w:cs="宋体" w:hint="eastAsia"/>
        </w:rPr>
        <w:t>（五）“多测合一”优化营商环境工程</w:t>
      </w:r>
      <w:bookmarkEnd w:id="443"/>
      <w:bookmarkEnd w:id="444"/>
      <w:bookmarkEnd w:id="445"/>
      <w:bookmarkEnd w:id="446"/>
      <w:bookmarkEnd w:id="447"/>
      <w:bookmarkEnd w:id="448"/>
      <w:bookmarkEnd w:id="449"/>
      <w:bookmarkEnd w:id="450"/>
      <w:bookmarkEnd w:id="451"/>
      <w:bookmarkEnd w:id="452"/>
      <w:r>
        <w:rPr>
          <w:rFonts w:ascii="宋体" w:eastAsia="宋体" w:hAnsi="宋体" w:cs="宋体"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356AF4" w:rsidRDefault="00375C15">
      <w:pPr>
        <w:spacing w:line="580" w:lineRule="exact"/>
        <w:ind w:firstLine="480"/>
        <w:rPr>
          <w:rFonts w:ascii="宋体" w:eastAsia="宋体" w:hAnsi="宋体" w:cs="宋体"/>
          <w:sz w:val="24"/>
          <w:szCs w:val="24"/>
        </w:rPr>
      </w:pPr>
      <w:r>
        <w:rPr>
          <w:rFonts w:ascii="宋体" w:eastAsia="宋体" w:hAnsi="宋体" w:cs="宋体" w:hint="eastAsia"/>
          <w:sz w:val="24"/>
          <w:szCs w:val="24"/>
        </w:rPr>
        <w:t>推动“</w:t>
      </w:r>
      <w:r>
        <w:rPr>
          <w:rFonts w:ascii="宋体" w:eastAsia="宋体" w:hAnsi="宋体" w:cs="宋体" w:hint="eastAsia"/>
          <w:b/>
          <w:bCs/>
          <w:sz w:val="24"/>
          <w:szCs w:val="24"/>
        </w:rPr>
        <w:t>多测合一</w:t>
      </w:r>
      <w:r>
        <w:rPr>
          <w:rFonts w:ascii="宋体" w:eastAsia="宋体" w:hAnsi="宋体" w:cs="宋体" w:hint="eastAsia"/>
          <w:sz w:val="24"/>
          <w:szCs w:val="24"/>
        </w:rPr>
        <w:t>”放管服改革，向“一测多用”升级，切实优化营商环境，强化测绘成果服务“多验合一”、“多审合一”的支撑作用。逐步完善“多测合一”制度和流程建设，建立“一次委托”机制，完善注册测绘师执业制度，优化市场环境，推进成果共享，简化办事流程，统一办事标准。监督违法违规现象，保障“多测合一”的顺利实现，真正做到惠民生、促发展。</w:t>
      </w:r>
    </w:p>
    <w:p w:rsidR="00356AF4" w:rsidRDefault="00375C15">
      <w:pPr>
        <w:pStyle w:val="3"/>
        <w:spacing w:before="217" w:line="580" w:lineRule="exact"/>
        <w:ind w:firstLine="562"/>
        <w:rPr>
          <w:rFonts w:ascii="宋体" w:eastAsia="宋体" w:hAnsi="宋体" w:cs="宋体"/>
        </w:rPr>
      </w:pPr>
      <w:bookmarkStart w:id="453" w:name="_Toc20867"/>
      <w:bookmarkStart w:id="454" w:name="_Toc5969"/>
      <w:bookmarkStart w:id="455" w:name="_Toc17560"/>
      <w:bookmarkStart w:id="456" w:name="_Toc1280"/>
      <w:bookmarkStart w:id="457" w:name="_Toc21745"/>
      <w:bookmarkStart w:id="458" w:name="_Toc16221"/>
      <w:bookmarkStart w:id="459" w:name="_Toc22413"/>
      <w:bookmarkStart w:id="460" w:name="_Toc23019"/>
      <w:bookmarkStart w:id="461" w:name="_Toc12672"/>
      <w:bookmarkStart w:id="462" w:name="_Toc27474"/>
      <w:r>
        <w:rPr>
          <w:rFonts w:ascii="宋体" w:eastAsia="宋体" w:hAnsi="宋体" w:cs="宋体" w:hint="eastAsia"/>
        </w:rPr>
        <w:t>（六）测绘数据实时更新保障服务工程</w:t>
      </w:r>
      <w:bookmarkEnd w:id="453"/>
      <w:bookmarkEnd w:id="454"/>
      <w:bookmarkEnd w:id="455"/>
      <w:bookmarkEnd w:id="456"/>
      <w:bookmarkEnd w:id="457"/>
      <w:bookmarkEnd w:id="458"/>
      <w:bookmarkEnd w:id="459"/>
      <w:bookmarkEnd w:id="460"/>
      <w:bookmarkEnd w:id="461"/>
      <w:bookmarkEnd w:id="462"/>
    </w:p>
    <w:p w:rsidR="00356AF4" w:rsidRDefault="00375C15">
      <w:pPr>
        <w:spacing w:line="580" w:lineRule="exact"/>
        <w:ind w:firstLine="480"/>
        <w:rPr>
          <w:rFonts w:ascii="宋体" w:eastAsia="宋体" w:hAnsi="宋体" w:cs="宋体"/>
          <w:sz w:val="24"/>
          <w:szCs w:val="24"/>
        </w:rPr>
      </w:pPr>
      <w:r>
        <w:rPr>
          <w:rFonts w:ascii="宋体" w:eastAsia="宋体" w:hAnsi="宋体" w:cs="宋体" w:hint="eastAsia"/>
          <w:sz w:val="24"/>
          <w:szCs w:val="24"/>
        </w:rPr>
        <w:t>对应部推全域覆盖的卫星影像、对接市级变化监测总系统，建立起变化区块基础测绘数据省、市、县三级联动更新、“同频率、同种类、同精度”三同</w:t>
      </w:r>
      <w:r>
        <w:rPr>
          <w:rFonts w:ascii="宋体" w:eastAsia="宋体" w:hAnsi="宋体" w:cs="宋体" w:hint="eastAsia"/>
          <w:sz w:val="24"/>
          <w:szCs w:val="24"/>
        </w:rPr>
        <w:t>步更新；并连接“多测合一”成果共享端口，实施基础测绘数据实时更新、同步共享，为各类服务应用提供最现势的基础测绘数据保障。</w:t>
      </w:r>
    </w:p>
    <w:p w:rsidR="00356AF4" w:rsidRDefault="00375C15">
      <w:pPr>
        <w:pStyle w:val="3"/>
        <w:spacing w:before="217" w:line="580" w:lineRule="exact"/>
        <w:ind w:firstLine="562"/>
        <w:rPr>
          <w:rFonts w:ascii="宋体" w:eastAsia="宋体" w:hAnsi="宋体" w:cs="宋体"/>
        </w:rPr>
      </w:pPr>
      <w:bookmarkStart w:id="463" w:name="_Toc26903"/>
      <w:bookmarkStart w:id="464" w:name="_Toc2944"/>
      <w:bookmarkStart w:id="465" w:name="_Toc7981"/>
      <w:bookmarkStart w:id="466" w:name="_Toc6559"/>
      <w:bookmarkStart w:id="467" w:name="_Toc31612"/>
      <w:bookmarkStart w:id="468" w:name="_Toc19812"/>
      <w:bookmarkStart w:id="469" w:name="_Toc13711"/>
      <w:bookmarkStart w:id="470" w:name="_Toc7656"/>
      <w:bookmarkStart w:id="471" w:name="_Toc31165"/>
      <w:bookmarkStart w:id="472" w:name="_Toc32425"/>
      <w:r>
        <w:rPr>
          <w:rFonts w:ascii="宋体" w:eastAsia="宋体" w:hAnsi="宋体" w:cs="宋体" w:hint="eastAsia"/>
        </w:rPr>
        <w:lastRenderedPageBreak/>
        <w:t>（七）地理国情常态化监测工程</w:t>
      </w:r>
      <w:bookmarkEnd w:id="463"/>
      <w:bookmarkEnd w:id="464"/>
      <w:bookmarkEnd w:id="465"/>
      <w:bookmarkEnd w:id="466"/>
      <w:bookmarkEnd w:id="467"/>
      <w:bookmarkEnd w:id="468"/>
      <w:bookmarkEnd w:id="469"/>
      <w:bookmarkEnd w:id="470"/>
      <w:bookmarkEnd w:id="471"/>
      <w:bookmarkEnd w:id="472"/>
    </w:p>
    <w:p w:rsidR="00356AF4" w:rsidRDefault="00375C15">
      <w:pPr>
        <w:ind w:firstLine="480"/>
        <w:rPr>
          <w:rFonts w:ascii="宋体" w:eastAsia="宋体" w:hAnsi="宋体" w:cs="宋体"/>
          <w:sz w:val="24"/>
          <w:szCs w:val="24"/>
        </w:rPr>
      </w:pPr>
      <w:r>
        <w:rPr>
          <w:rFonts w:ascii="宋体" w:eastAsia="宋体" w:hAnsi="宋体" w:cs="宋体" w:hint="eastAsia"/>
          <w:sz w:val="24"/>
          <w:szCs w:val="24"/>
        </w:rPr>
        <w:t>建立我市地理国情</w:t>
      </w:r>
      <w:r>
        <w:rPr>
          <w:rFonts w:ascii="宋体" w:eastAsia="宋体" w:hAnsi="宋体" w:cs="宋体" w:hint="eastAsia"/>
          <w:b/>
          <w:bCs/>
          <w:sz w:val="24"/>
          <w:szCs w:val="24"/>
        </w:rPr>
        <w:t>常态化监测机制</w:t>
      </w:r>
      <w:r>
        <w:rPr>
          <w:rFonts w:ascii="宋体" w:eastAsia="宋体" w:hAnsi="宋体" w:cs="宋体" w:hint="eastAsia"/>
          <w:sz w:val="24"/>
          <w:szCs w:val="24"/>
        </w:rPr>
        <w:t>，形成全覆盖、强现势性、高精度的地理国情信息数据库。按照省自然资源厅的统一安排和指导，积极探索省、市、县三级联动开展地理国情监测的新机制，做好本级地理国情监测数据库的承接与管理应用，加强监测成果统计分析，深化监测成果在规划决策、科学管理中的应用，提升监测成果效益。</w:t>
      </w:r>
    </w:p>
    <w:p w:rsidR="00356AF4" w:rsidRDefault="00375C15">
      <w:pPr>
        <w:pStyle w:val="3"/>
        <w:spacing w:before="217" w:line="580" w:lineRule="exact"/>
        <w:ind w:firstLine="562"/>
        <w:rPr>
          <w:rFonts w:ascii="宋体" w:eastAsia="宋体" w:hAnsi="宋体" w:cs="宋体"/>
        </w:rPr>
      </w:pPr>
      <w:bookmarkStart w:id="473" w:name="_Toc7762"/>
      <w:bookmarkStart w:id="474" w:name="_Toc3475"/>
      <w:bookmarkStart w:id="475" w:name="_Toc18690"/>
      <w:bookmarkStart w:id="476" w:name="_Toc27683"/>
      <w:bookmarkStart w:id="477" w:name="_Toc27960"/>
      <w:bookmarkStart w:id="478" w:name="_Toc3036"/>
      <w:bookmarkStart w:id="479" w:name="_Toc27810"/>
      <w:bookmarkStart w:id="480" w:name="_Toc3298"/>
      <w:bookmarkStart w:id="481" w:name="_Toc17067"/>
      <w:bookmarkStart w:id="482" w:name="_Toc15291"/>
      <w:r>
        <w:rPr>
          <w:rFonts w:ascii="宋体" w:eastAsia="宋体" w:hAnsi="宋体" w:cs="宋体" w:hint="eastAsia"/>
        </w:rPr>
        <w:t>（八）防灾减灾应急测绘保障服务工程</w:t>
      </w:r>
      <w:bookmarkEnd w:id="473"/>
      <w:bookmarkEnd w:id="474"/>
      <w:bookmarkEnd w:id="475"/>
      <w:bookmarkEnd w:id="476"/>
      <w:bookmarkEnd w:id="477"/>
      <w:bookmarkEnd w:id="478"/>
      <w:bookmarkEnd w:id="479"/>
      <w:bookmarkEnd w:id="480"/>
      <w:bookmarkEnd w:id="481"/>
      <w:bookmarkEnd w:id="482"/>
    </w:p>
    <w:p w:rsidR="00356AF4" w:rsidRDefault="00375C15" w:rsidP="00A967B2">
      <w:pPr>
        <w:ind w:firstLine="482"/>
        <w:rPr>
          <w:rFonts w:ascii="宋体" w:eastAsia="宋体" w:hAnsi="宋体" w:cs="宋体"/>
          <w:sz w:val="24"/>
          <w:szCs w:val="24"/>
        </w:rPr>
      </w:pPr>
      <w:r>
        <w:rPr>
          <w:rFonts w:ascii="宋体" w:eastAsia="宋体" w:hAnsi="宋体" w:cs="宋体" w:hint="eastAsia"/>
          <w:b/>
          <w:bCs/>
          <w:sz w:val="24"/>
          <w:szCs w:val="24"/>
        </w:rPr>
        <w:t>编制市级应急测绘预案、应急测</w:t>
      </w:r>
      <w:r>
        <w:rPr>
          <w:rFonts w:ascii="宋体" w:eastAsia="宋体" w:hAnsi="宋体" w:cs="宋体" w:hint="eastAsia"/>
          <w:b/>
          <w:bCs/>
          <w:sz w:val="24"/>
          <w:szCs w:val="24"/>
        </w:rPr>
        <w:t>绘工作规范等制度建设</w:t>
      </w:r>
      <w:r>
        <w:rPr>
          <w:rFonts w:ascii="宋体" w:eastAsia="宋体" w:hAnsi="宋体" w:cs="宋体" w:hint="eastAsia"/>
          <w:sz w:val="24"/>
          <w:szCs w:val="24"/>
        </w:rPr>
        <w:t>，组建市级应急测绘专业队伍，形成立足市本级，覆盖县（市、区）的应急测绘保障体系。建立“四体系两积累”基础测绘应急保障预案，包括应急组织体系、应急装备体系、应急数据体系、应急响应体系和数据积累（包括历史数据收集、平时数据积累等）。成立赤壁市自然资源和规划局应急测绘保障领导小组，负责领导、统筹、组织全市自然资源系统应急测绘保障工作。建立包含应急测绘车、无人机、航摄相机、救援物资等设备的应急装备体系，建立包含卫星遥感影像、无人机影像、视频等产品的应急数据体系，建立按照灾害险情等级划分的应急响应</w:t>
      </w:r>
      <w:r>
        <w:rPr>
          <w:rFonts w:ascii="宋体" w:eastAsia="宋体" w:hAnsi="宋体" w:cs="宋体" w:hint="eastAsia"/>
          <w:sz w:val="24"/>
          <w:szCs w:val="24"/>
        </w:rPr>
        <w:t>体系。加强对历史灾害数据和平时灾害数据积累，对重点地区积极预防。通过定期预演，积累实操经验，提高应急响应能力。</w:t>
      </w:r>
    </w:p>
    <w:p w:rsidR="00356AF4" w:rsidRDefault="00375C15">
      <w:pPr>
        <w:pStyle w:val="3"/>
        <w:spacing w:before="217" w:line="580" w:lineRule="exact"/>
        <w:ind w:firstLine="562"/>
        <w:rPr>
          <w:rFonts w:ascii="宋体" w:eastAsia="宋体" w:hAnsi="宋体" w:cs="宋体"/>
        </w:rPr>
      </w:pPr>
      <w:bookmarkStart w:id="483" w:name="_Toc29367"/>
      <w:bookmarkStart w:id="484" w:name="_Toc24420"/>
      <w:bookmarkStart w:id="485" w:name="_Toc3563"/>
      <w:bookmarkStart w:id="486" w:name="_Toc18911"/>
      <w:bookmarkStart w:id="487" w:name="_Toc25166"/>
      <w:bookmarkStart w:id="488" w:name="_Toc933"/>
      <w:bookmarkStart w:id="489" w:name="_Toc3917"/>
      <w:bookmarkStart w:id="490" w:name="_Toc50056593"/>
      <w:bookmarkStart w:id="491" w:name="_Toc22859"/>
      <w:bookmarkStart w:id="492" w:name="_Toc14834"/>
      <w:bookmarkStart w:id="493" w:name="_Toc12356"/>
      <w:r>
        <w:rPr>
          <w:rFonts w:ascii="宋体" w:eastAsia="宋体" w:hAnsi="宋体" w:cs="宋体" w:hint="eastAsia"/>
        </w:rPr>
        <w:t>（九）赤壁市智慧时空大数据平台建设</w:t>
      </w:r>
      <w:bookmarkEnd w:id="483"/>
      <w:bookmarkEnd w:id="484"/>
      <w:bookmarkEnd w:id="485"/>
      <w:bookmarkEnd w:id="486"/>
      <w:bookmarkEnd w:id="487"/>
      <w:bookmarkEnd w:id="488"/>
      <w:bookmarkEnd w:id="489"/>
      <w:bookmarkEnd w:id="490"/>
      <w:bookmarkEnd w:id="491"/>
      <w:bookmarkEnd w:id="492"/>
      <w:bookmarkEnd w:id="493"/>
    </w:p>
    <w:p w:rsidR="00356AF4" w:rsidRDefault="00375C15">
      <w:pPr>
        <w:spacing w:line="580" w:lineRule="exact"/>
        <w:ind w:firstLine="482"/>
        <w:outlineLvl w:val="2"/>
        <w:rPr>
          <w:rFonts w:ascii="宋体" w:eastAsia="宋体" w:hAnsi="宋体" w:cs="宋体"/>
          <w:b/>
          <w:bCs/>
          <w:sz w:val="24"/>
          <w:szCs w:val="24"/>
        </w:rPr>
      </w:pPr>
      <w:bookmarkStart w:id="494" w:name="_Toc6397"/>
      <w:bookmarkStart w:id="495" w:name="_Toc8430"/>
      <w:bookmarkStart w:id="496" w:name="_Toc1536"/>
      <w:bookmarkStart w:id="497" w:name="_Toc19343"/>
      <w:bookmarkStart w:id="498" w:name="_Toc18075"/>
      <w:r>
        <w:rPr>
          <w:rFonts w:ascii="宋体" w:eastAsia="宋体" w:hAnsi="宋体" w:cs="宋体" w:hint="eastAsia"/>
          <w:b/>
          <w:bCs/>
          <w:sz w:val="24"/>
          <w:szCs w:val="24"/>
        </w:rPr>
        <w:t>1.</w:t>
      </w:r>
      <w:r>
        <w:rPr>
          <w:rFonts w:ascii="宋体" w:eastAsia="宋体" w:hAnsi="宋体" w:cs="宋体" w:hint="eastAsia"/>
          <w:b/>
          <w:bCs/>
          <w:sz w:val="24"/>
          <w:szCs w:val="24"/>
        </w:rPr>
        <w:t>自然资源数据治理提升项目</w:t>
      </w:r>
      <w:bookmarkEnd w:id="494"/>
      <w:bookmarkEnd w:id="495"/>
      <w:bookmarkEnd w:id="496"/>
      <w:bookmarkEnd w:id="497"/>
      <w:bookmarkEnd w:id="498"/>
    </w:p>
    <w:p w:rsidR="00356AF4" w:rsidRDefault="00375C15">
      <w:pPr>
        <w:pStyle w:val="4"/>
        <w:ind w:firstLine="482"/>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）基础测绘数据扩充与更新</w:t>
      </w:r>
    </w:p>
    <w:p w:rsidR="00356AF4" w:rsidRDefault="00375C15">
      <w:pPr>
        <w:ind w:firstLine="480"/>
        <w:rPr>
          <w:rFonts w:ascii="宋体" w:eastAsia="宋体" w:hAnsi="宋体" w:cs="宋体"/>
          <w:sz w:val="24"/>
          <w:szCs w:val="24"/>
        </w:rPr>
      </w:pPr>
      <w:r>
        <w:rPr>
          <w:rFonts w:ascii="宋体" w:eastAsia="宋体" w:hAnsi="宋体" w:cs="宋体" w:hint="eastAsia"/>
          <w:sz w:val="24"/>
          <w:szCs w:val="24"/>
        </w:rPr>
        <w:t>在现有存量数据转化录入的基础上，从</w:t>
      </w:r>
      <w:r>
        <w:rPr>
          <w:rFonts w:ascii="宋体" w:eastAsia="宋体" w:hAnsi="宋体" w:cs="宋体" w:hint="eastAsia"/>
          <w:sz w:val="24"/>
          <w:szCs w:val="24"/>
        </w:rPr>
        <w:t>2022</w:t>
      </w:r>
      <w:r>
        <w:rPr>
          <w:rFonts w:ascii="宋体" w:eastAsia="宋体" w:hAnsi="宋体" w:cs="宋体" w:hint="eastAsia"/>
          <w:sz w:val="24"/>
          <w:szCs w:val="24"/>
        </w:rPr>
        <w:t>年开始，不断扩充地理实体、新型基础测绘成果以及“多测合一”等业务类测绘数据成果，每年同步完成市本级已有数据更新建库与发布工作，保障“底板”数据鲜活性。</w:t>
      </w:r>
    </w:p>
    <w:p w:rsidR="00356AF4" w:rsidRDefault="00375C15">
      <w:pPr>
        <w:pStyle w:val="4"/>
        <w:ind w:firstLine="482"/>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2</w:t>
      </w:r>
      <w:r>
        <w:rPr>
          <w:rFonts w:ascii="宋体" w:eastAsia="宋体" w:hAnsi="宋体" w:cs="宋体" w:hint="eastAsia"/>
          <w:sz w:val="24"/>
          <w:szCs w:val="24"/>
        </w:rPr>
        <w:t>）省、市、县数据融合与联动更新能力提升</w:t>
      </w:r>
    </w:p>
    <w:p w:rsidR="00356AF4" w:rsidRDefault="00375C15">
      <w:pPr>
        <w:ind w:firstLine="480"/>
        <w:rPr>
          <w:rFonts w:ascii="宋体" w:eastAsia="宋体" w:hAnsi="宋体" w:cs="宋体"/>
          <w:sz w:val="24"/>
          <w:szCs w:val="24"/>
        </w:rPr>
      </w:pPr>
      <w:r>
        <w:rPr>
          <w:rFonts w:ascii="宋体" w:eastAsia="宋体" w:hAnsi="宋体" w:cs="宋体" w:hint="eastAsia"/>
          <w:sz w:val="24"/>
          <w:szCs w:val="24"/>
        </w:rPr>
        <w:t>每年定期汇聚各乡镇基础测绘与自然资源数据更新成果，完成与市级数据成</w:t>
      </w:r>
      <w:r>
        <w:rPr>
          <w:rFonts w:ascii="宋体" w:eastAsia="宋体" w:hAnsi="宋体" w:cs="宋体" w:hint="eastAsia"/>
          <w:sz w:val="24"/>
          <w:szCs w:val="24"/>
        </w:rPr>
        <w:t>果融合，形成省、市、县一体化数据中心，同时实现与省级自然资源管理数据的动态更新能力，兼顾市级横向各业务部门数据持续更新，保障市级自然资源大数据中心成果时效性。</w:t>
      </w:r>
    </w:p>
    <w:p w:rsidR="00356AF4" w:rsidRDefault="00375C15">
      <w:pPr>
        <w:spacing w:line="580" w:lineRule="exact"/>
        <w:ind w:firstLine="482"/>
        <w:outlineLvl w:val="2"/>
        <w:rPr>
          <w:rFonts w:ascii="宋体" w:eastAsia="宋体" w:hAnsi="宋体" w:cs="宋体"/>
          <w:b/>
          <w:bCs/>
          <w:sz w:val="24"/>
          <w:szCs w:val="24"/>
        </w:rPr>
      </w:pPr>
      <w:bookmarkStart w:id="499" w:name="_Toc6662"/>
      <w:bookmarkStart w:id="500" w:name="_Toc31241"/>
      <w:bookmarkStart w:id="501" w:name="_Toc23800"/>
      <w:bookmarkStart w:id="502" w:name="_Toc29048"/>
      <w:bookmarkStart w:id="503" w:name="_Toc15926"/>
      <w:r>
        <w:rPr>
          <w:rFonts w:ascii="宋体" w:eastAsia="宋体" w:hAnsi="宋体" w:cs="宋体" w:hint="eastAsia"/>
          <w:b/>
          <w:bCs/>
          <w:sz w:val="24"/>
          <w:szCs w:val="24"/>
        </w:rPr>
        <w:t>2.</w:t>
      </w:r>
      <w:r>
        <w:rPr>
          <w:rFonts w:ascii="宋体" w:eastAsia="宋体" w:hAnsi="宋体" w:cs="宋体" w:hint="eastAsia"/>
          <w:b/>
          <w:bCs/>
          <w:sz w:val="24"/>
          <w:szCs w:val="24"/>
        </w:rPr>
        <w:t>基础测绘成果生产建库发布自动化探索项目</w:t>
      </w:r>
      <w:bookmarkEnd w:id="499"/>
      <w:bookmarkEnd w:id="500"/>
      <w:bookmarkEnd w:id="501"/>
      <w:bookmarkEnd w:id="502"/>
      <w:bookmarkEnd w:id="503"/>
    </w:p>
    <w:p w:rsidR="00356AF4" w:rsidRDefault="00375C15">
      <w:pPr>
        <w:pStyle w:val="4"/>
        <w:ind w:firstLine="482"/>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）传统基础测绘数据生产建库发布自动化</w:t>
      </w:r>
    </w:p>
    <w:p w:rsidR="00356AF4" w:rsidRDefault="00375C15">
      <w:pPr>
        <w:ind w:firstLine="480"/>
        <w:rPr>
          <w:rFonts w:ascii="宋体" w:eastAsia="宋体" w:hAnsi="宋体" w:cs="宋体"/>
          <w:sz w:val="24"/>
          <w:szCs w:val="24"/>
        </w:rPr>
      </w:pPr>
      <w:r>
        <w:rPr>
          <w:rFonts w:ascii="宋体" w:eastAsia="宋体" w:hAnsi="宋体" w:cs="宋体" w:hint="eastAsia"/>
          <w:sz w:val="24"/>
          <w:szCs w:val="24"/>
        </w:rPr>
        <w:t>依托现有基础测绘数据标准与成果基础上，进一步提升测绘数据处理建库、统一管理与共享服务能力，建立从数据生产到建库、管理、服务的全过程标准化、流程化、自动化技术体系，有效提升数据发布效率，降低运维成本。</w:t>
      </w:r>
    </w:p>
    <w:p w:rsidR="00356AF4" w:rsidRDefault="00375C15">
      <w:pPr>
        <w:pStyle w:val="4"/>
        <w:ind w:firstLine="482"/>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）探索新型基础测绘成果建库与按需服务</w:t>
      </w:r>
    </w:p>
    <w:p w:rsidR="00356AF4" w:rsidRDefault="00375C15">
      <w:pPr>
        <w:ind w:firstLine="480"/>
        <w:rPr>
          <w:rFonts w:ascii="宋体" w:eastAsia="宋体" w:hAnsi="宋体" w:cs="宋体"/>
          <w:sz w:val="21"/>
          <w:szCs w:val="21"/>
        </w:rPr>
      </w:pPr>
      <w:r>
        <w:rPr>
          <w:rFonts w:ascii="宋体" w:eastAsia="宋体" w:hAnsi="宋体" w:cs="宋体" w:hint="eastAsia"/>
          <w:sz w:val="24"/>
          <w:szCs w:val="24"/>
        </w:rPr>
        <w:t>在新型基础测绘体系省级试点建设项目数据成果基础上，探索新型基础测绘成果共享应用的关键技术、产品模式，驱动基础测绘固定产品服务方式向按需组织与自动综合服务方式转变，初步形成“一库多能、按需组装”的新型基础测绘数据个性化服务能力。</w:t>
      </w:r>
    </w:p>
    <w:p w:rsidR="00356AF4" w:rsidRDefault="00375C15">
      <w:pPr>
        <w:spacing w:line="580" w:lineRule="exact"/>
        <w:ind w:firstLine="482"/>
        <w:outlineLvl w:val="2"/>
        <w:rPr>
          <w:rFonts w:ascii="宋体" w:eastAsia="宋体" w:hAnsi="宋体" w:cs="宋体"/>
          <w:b/>
          <w:bCs/>
          <w:sz w:val="24"/>
          <w:szCs w:val="24"/>
        </w:rPr>
      </w:pPr>
      <w:bookmarkStart w:id="504" w:name="_Toc24919"/>
      <w:bookmarkStart w:id="505" w:name="_Toc14927"/>
      <w:bookmarkStart w:id="506" w:name="_Toc1880"/>
      <w:bookmarkStart w:id="507" w:name="_Toc2527"/>
      <w:bookmarkStart w:id="508" w:name="_Toc5818"/>
      <w:r>
        <w:rPr>
          <w:rFonts w:ascii="宋体" w:eastAsia="宋体" w:hAnsi="宋体" w:cs="宋体" w:hint="eastAsia"/>
          <w:b/>
          <w:bCs/>
          <w:sz w:val="24"/>
          <w:szCs w:val="24"/>
        </w:rPr>
        <w:t>3.</w:t>
      </w:r>
      <w:r>
        <w:rPr>
          <w:rFonts w:ascii="宋体" w:eastAsia="宋体" w:hAnsi="宋体" w:cs="宋体" w:hint="eastAsia"/>
          <w:b/>
          <w:bCs/>
          <w:sz w:val="24"/>
          <w:szCs w:val="24"/>
        </w:rPr>
        <w:t>智慧赤壁市时空大数据平台建设项目</w:t>
      </w:r>
      <w:bookmarkEnd w:id="504"/>
      <w:bookmarkEnd w:id="505"/>
      <w:bookmarkEnd w:id="506"/>
      <w:bookmarkEnd w:id="507"/>
      <w:bookmarkEnd w:id="508"/>
    </w:p>
    <w:p w:rsidR="00356AF4" w:rsidRDefault="00375C15">
      <w:pPr>
        <w:pStyle w:val="4"/>
        <w:ind w:firstLine="482"/>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）进一步提升平台四大中心能力</w:t>
      </w:r>
    </w:p>
    <w:p w:rsidR="00356AF4" w:rsidRDefault="00375C15">
      <w:pPr>
        <w:ind w:firstLine="480"/>
        <w:rPr>
          <w:rFonts w:ascii="宋体" w:eastAsia="宋体" w:hAnsi="宋体" w:cs="宋体"/>
          <w:sz w:val="24"/>
          <w:szCs w:val="24"/>
        </w:rPr>
      </w:pPr>
      <w:r>
        <w:rPr>
          <w:rFonts w:ascii="宋体" w:eastAsia="宋体" w:hAnsi="宋体" w:cs="宋体" w:hint="eastAsia"/>
          <w:sz w:val="24"/>
          <w:szCs w:val="24"/>
        </w:rPr>
        <w:t>在平台现有建设成果基础上，进一步提升数据共享交换中心、数据融合整理中心、数据应用服务中心、数据安全管理中心四大能力，全面融合多部门、多层级信息资源，满足智慧城市各领域对时空信息共享应用的需求，为全市域提供数据中台</w:t>
      </w:r>
      <w:r>
        <w:rPr>
          <w:rFonts w:ascii="宋体" w:eastAsia="宋体" w:hAnsi="宋体" w:cs="宋体" w:hint="eastAsia"/>
          <w:sz w:val="24"/>
          <w:szCs w:val="24"/>
        </w:rPr>
        <w:t>、技术中台支撑。</w:t>
      </w:r>
    </w:p>
    <w:p w:rsidR="00356AF4" w:rsidRDefault="00375C15">
      <w:pPr>
        <w:pStyle w:val="4"/>
        <w:ind w:firstLine="482"/>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2</w:t>
      </w:r>
      <w:r>
        <w:rPr>
          <w:rFonts w:ascii="宋体" w:eastAsia="宋体" w:hAnsi="宋体" w:cs="宋体" w:hint="eastAsia"/>
          <w:sz w:val="24"/>
          <w:szCs w:val="24"/>
        </w:rPr>
        <w:t>）扩充业务版平台四个统一能力</w:t>
      </w:r>
    </w:p>
    <w:p w:rsidR="00356AF4" w:rsidRDefault="00375C15">
      <w:pPr>
        <w:ind w:firstLine="480"/>
        <w:rPr>
          <w:rFonts w:ascii="宋体" w:eastAsia="宋体" w:hAnsi="宋体" w:cs="宋体"/>
          <w:sz w:val="24"/>
          <w:szCs w:val="24"/>
        </w:rPr>
      </w:pPr>
      <w:r>
        <w:rPr>
          <w:rFonts w:ascii="宋体" w:eastAsia="宋体" w:hAnsi="宋体" w:cs="宋体" w:hint="eastAsia"/>
          <w:sz w:val="24"/>
          <w:szCs w:val="24"/>
        </w:rPr>
        <w:t>进一步扩充业务版平台的服务能力，在一期建设基础上扩充统一工作流程、统一电子签章、统一电子证照、统一安全审计等通用功能支撑，按需扩充自然资源业务服务资源池，构建鲜活的自然资源和规划在线服务中心，有效提升平台对自然资源业务支撑与信息化建设能力。</w:t>
      </w:r>
    </w:p>
    <w:p w:rsidR="00356AF4" w:rsidRDefault="00375C15">
      <w:pPr>
        <w:pStyle w:val="4"/>
        <w:ind w:firstLine="482"/>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）加强平台数据安全能力建设</w:t>
      </w:r>
    </w:p>
    <w:p w:rsidR="00356AF4" w:rsidRDefault="00375C15">
      <w:pPr>
        <w:ind w:firstLine="480"/>
        <w:rPr>
          <w:rFonts w:ascii="宋体" w:eastAsia="宋体" w:hAnsi="宋体" w:cs="宋体"/>
          <w:sz w:val="24"/>
          <w:szCs w:val="24"/>
        </w:rPr>
      </w:pPr>
      <w:r>
        <w:rPr>
          <w:rFonts w:ascii="宋体" w:eastAsia="宋体" w:hAnsi="宋体" w:cs="宋体" w:hint="eastAsia"/>
          <w:sz w:val="24"/>
          <w:szCs w:val="24"/>
        </w:rPr>
        <w:t>围绕智慧城市各行业对时空大数据应用的需求与时空大数据加密共享需求，开展时空大数据、平台服务等的安全技术改造，突破敏感数据的授权使用、安全传输、安全存储和数据防篡改等一系列障碍和瓶颈，推动</w:t>
      </w:r>
      <w:r>
        <w:rPr>
          <w:rFonts w:ascii="宋体" w:eastAsia="宋体" w:hAnsi="宋体" w:cs="宋体" w:hint="eastAsia"/>
          <w:sz w:val="24"/>
          <w:szCs w:val="24"/>
        </w:rPr>
        <w:t>时空大数据服务能力全面提速，进一步提升平台服务广度与深度。</w:t>
      </w:r>
    </w:p>
    <w:p w:rsidR="00356AF4" w:rsidRDefault="00375C15">
      <w:pPr>
        <w:spacing w:line="580" w:lineRule="exact"/>
        <w:ind w:firstLine="482"/>
        <w:outlineLvl w:val="2"/>
        <w:rPr>
          <w:rFonts w:ascii="宋体" w:eastAsia="宋体" w:hAnsi="宋体" w:cs="宋体"/>
          <w:b/>
          <w:bCs/>
          <w:sz w:val="24"/>
          <w:szCs w:val="24"/>
        </w:rPr>
      </w:pPr>
      <w:bookmarkStart w:id="509" w:name="_Toc19142"/>
      <w:bookmarkStart w:id="510" w:name="_Toc2576"/>
      <w:bookmarkStart w:id="511" w:name="_Toc20"/>
      <w:bookmarkStart w:id="512" w:name="_Toc11305"/>
      <w:bookmarkStart w:id="513" w:name="_Toc10494"/>
      <w:r>
        <w:rPr>
          <w:rFonts w:ascii="宋体" w:eastAsia="宋体" w:hAnsi="宋体" w:cs="宋体" w:hint="eastAsia"/>
          <w:b/>
          <w:bCs/>
          <w:sz w:val="24"/>
          <w:szCs w:val="24"/>
        </w:rPr>
        <w:t>4.</w:t>
      </w:r>
      <w:r>
        <w:rPr>
          <w:rFonts w:ascii="宋体" w:eastAsia="宋体" w:hAnsi="宋体" w:cs="宋体" w:hint="eastAsia"/>
          <w:b/>
          <w:bCs/>
          <w:sz w:val="24"/>
          <w:szCs w:val="24"/>
        </w:rPr>
        <w:t>基础测绘数据成果智能化应用项目</w:t>
      </w:r>
      <w:bookmarkEnd w:id="509"/>
      <w:bookmarkEnd w:id="510"/>
      <w:bookmarkEnd w:id="511"/>
      <w:bookmarkEnd w:id="512"/>
      <w:bookmarkEnd w:id="513"/>
    </w:p>
    <w:p w:rsidR="00356AF4" w:rsidRDefault="00375C15">
      <w:pPr>
        <w:ind w:firstLine="480"/>
        <w:rPr>
          <w:rFonts w:ascii="宋体" w:eastAsia="宋体" w:hAnsi="宋体" w:cs="宋体"/>
          <w:sz w:val="24"/>
          <w:szCs w:val="24"/>
        </w:rPr>
      </w:pPr>
      <w:r>
        <w:rPr>
          <w:rFonts w:ascii="宋体" w:eastAsia="宋体" w:hAnsi="宋体" w:cs="宋体" w:hint="eastAsia"/>
          <w:sz w:val="24"/>
          <w:szCs w:val="24"/>
        </w:rPr>
        <w:t>依托卫星、无人机、物联网等新技术，不断扩大基础测绘数据成果的范围、提高数据成果精度、加快数据获取与应用效率，在此基础上，结合地理智能技术，开展自然资源与智慧城市智能化业务应用。</w:t>
      </w:r>
    </w:p>
    <w:p w:rsidR="00356AF4" w:rsidRDefault="00375C15">
      <w:pPr>
        <w:pStyle w:val="4"/>
        <w:ind w:firstLine="482"/>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）建立基础测绘数据智能化分析体系</w:t>
      </w:r>
    </w:p>
    <w:p w:rsidR="00356AF4" w:rsidRDefault="00375C15">
      <w:pPr>
        <w:ind w:firstLine="480"/>
        <w:rPr>
          <w:rFonts w:ascii="宋体" w:eastAsia="宋体" w:hAnsi="宋体" w:cs="宋体"/>
          <w:sz w:val="24"/>
          <w:szCs w:val="24"/>
        </w:rPr>
      </w:pPr>
      <w:r>
        <w:rPr>
          <w:rFonts w:ascii="宋体" w:eastAsia="宋体" w:hAnsi="宋体" w:cs="宋体" w:hint="eastAsia"/>
          <w:sz w:val="24"/>
          <w:szCs w:val="24"/>
        </w:rPr>
        <w:t>在基础测绘数据成果上，开展遥感影像、实景三维等样本库建设，结合地理</w:t>
      </w:r>
      <w:r>
        <w:rPr>
          <w:rFonts w:ascii="宋体" w:eastAsia="宋体" w:hAnsi="宋体" w:cs="宋体" w:hint="eastAsia"/>
          <w:sz w:val="24"/>
          <w:szCs w:val="24"/>
        </w:rPr>
        <w:t>AI</w:t>
      </w:r>
      <w:r>
        <w:rPr>
          <w:rFonts w:ascii="宋体" w:eastAsia="宋体" w:hAnsi="宋体" w:cs="宋体" w:hint="eastAsia"/>
          <w:sz w:val="24"/>
          <w:szCs w:val="24"/>
        </w:rPr>
        <w:t>模型，建立遥感影像、三维实景等地物识别、智能提取与分类、动态建库更新等智能化分析技术体系，实现自然资源与城市动态变化监测能力。</w:t>
      </w:r>
    </w:p>
    <w:p w:rsidR="00356AF4" w:rsidRDefault="00375C15">
      <w:pPr>
        <w:pStyle w:val="4"/>
        <w:ind w:firstLine="482"/>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）开展自然资源与智慧城市智能化应用</w:t>
      </w:r>
    </w:p>
    <w:p w:rsidR="00356AF4" w:rsidRDefault="00375C15">
      <w:pPr>
        <w:ind w:firstLine="480"/>
        <w:rPr>
          <w:rFonts w:ascii="宋体" w:eastAsia="宋体" w:hAnsi="宋体" w:cs="宋体"/>
          <w:sz w:val="24"/>
          <w:szCs w:val="24"/>
        </w:rPr>
      </w:pPr>
      <w:r>
        <w:rPr>
          <w:rFonts w:ascii="宋体" w:eastAsia="宋体" w:hAnsi="宋体" w:cs="宋体" w:hint="eastAsia"/>
          <w:sz w:val="24"/>
          <w:szCs w:val="24"/>
        </w:rPr>
        <w:t>以基础测绘数据智能化分析技术为基础，通过知识库、规则库与人工智能算法的聚合，以业务需求为导向，开展自然资源监测监管、开发利用、空间管控、综合决策等智能化应用建设，并赋能城市应急、违法监测、发展规划等智慧城市</w:t>
      </w:r>
      <w:r>
        <w:rPr>
          <w:rFonts w:ascii="宋体" w:eastAsia="宋体" w:hAnsi="宋体" w:cs="宋体" w:hint="eastAsia"/>
          <w:sz w:val="24"/>
          <w:szCs w:val="24"/>
        </w:rPr>
        <w:lastRenderedPageBreak/>
        <w:t>业务，全面提升自然资源与智慧城市的态势感知、综合监管、形势预判能力，促进自然资源与智慧城市建设的智能化水平</w:t>
      </w: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 xml:space="preserve"> </w:t>
      </w:r>
    </w:p>
    <w:p w:rsidR="00356AF4" w:rsidRDefault="00375C15">
      <w:pPr>
        <w:pStyle w:val="2"/>
        <w:numPr>
          <w:ilvl w:val="0"/>
          <w:numId w:val="3"/>
        </w:numPr>
        <w:rPr>
          <w:rFonts w:ascii="宋体" w:eastAsia="宋体" w:hAnsi="宋体" w:cs="宋体"/>
          <w:sz w:val="32"/>
        </w:rPr>
      </w:pPr>
      <w:bookmarkStart w:id="514" w:name="_Toc5320"/>
      <w:bookmarkStart w:id="515" w:name="_Toc4535"/>
      <w:bookmarkStart w:id="516" w:name="_Toc20405"/>
      <w:bookmarkStart w:id="517" w:name="_Toc8612"/>
      <w:bookmarkStart w:id="518" w:name="_Toc14676"/>
      <w:r>
        <w:rPr>
          <w:rFonts w:ascii="宋体" w:eastAsia="宋体" w:hAnsi="宋体" w:cs="宋体" w:hint="eastAsia"/>
          <w:sz w:val="32"/>
        </w:rPr>
        <w:t>投资效益</w:t>
      </w:r>
      <w:bookmarkEnd w:id="514"/>
      <w:bookmarkEnd w:id="515"/>
      <w:bookmarkEnd w:id="516"/>
      <w:bookmarkEnd w:id="517"/>
      <w:bookmarkEnd w:id="518"/>
    </w:p>
    <w:p w:rsidR="00356AF4" w:rsidRDefault="00375C15">
      <w:pPr>
        <w:ind w:firstLine="480"/>
        <w:rPr>
          <w:rFonts w:ascii="宋体" w:eastAsia="宋体" w:hAnsi="宋体" w:cs="宋体"/>
          <w:sz w:val="24"/>
          <w:szCs w:val="24"/>
        </w:rPr>
      </w:pPr>
      <w:r>
        <w:rPr>
          <w:rFonts w:ascii="宋体" w:eastAsia="宋体" w:hAnsi="宋体" w:cs="宋体" w:hint="eastAsia"/>
          <w:sz w:val="24"/>
          <w:szCs w:val="24"/>
        </w:rPr>
        <w:t>基础测绘成果属本级政府所有，并在应急救灾、政府决策、国防建设和公共服务方面</w:t>
      </w:r>
      <w:r>
        <w:rPr>
          <w:rFonts w:ascii="宋体" w:eastAsia="宋体" w:hAnsi="宋体" w:cs="宋体" w:hint="eastAsia"/>
          <w:b/>
          <w:bCs/>
          <w:sz w:val="24"/>
          <w:szCs w:val="24"/>
        </w:rPr>
        <w:t>无偿提供使用</w:t>
      </w:r>
      <w:r>
        <w:rPr>
          <w:rFonts w:ascii="宋体" w:eastAsia="宋体" w:hAnsi="宋体" w:cs="宋体" w:hint="eastAsia"/>
          <w:sz w:val="24"/>
          <w:szCs w:val="24"/>
        </w:rPr>
        <w:t>，其他情况依法实行</w:t>
      </w:r>
      <w:r>
        <w:rPr>
          <w:rFonts w:ascii="宋体" w:eastAsia="宋体" w:hAnsi="宋体" w:cs="宋体" w:hint="eastAsia"/>
          <w:b/>
          <w:bCs/>
          <w:sz w:val="24"/>
          <w:szCs w:val="24"/>
        </w:rPr>
        <w:t>有偿使用</w:t>
      </w:r>
      <w:r>
        <w:rPr>
          <w:rFonts w:ascii="宋体" w:eastAsia="宋体" w:hAnsi="宋体" w:cs="宋体" w:hint="eastAsia"/>
          <w:sz w:val="24"/>
          <w:szCs w:val="24"/>
        </w:rPr>
        <w:t>制度。</w:t>
      </w:r>
    </w:p>
    <w:p w:rsidR="00356AF4" w:rsidRDefault="00375C15">
      <w:pPr>
        <w:ind w:firstLine="480"/>
        <w:rPr>
          <w:rFonts w:ascii="宋体" w:eastAsia="宋体" w:hAnsi="宋体" w:cs="宋体"/>
          <w:sz w:val="24"/>
          <w:szCs w:val="24"/>
        </w:rPr>
      </w:pPr>
      <w:r>
        <w:rPr>
          <w:rFonts w:ascii="宋体" w:eastAsia="宋体" w:hAnsi="宋体" w:cs="宋体" w:hint="eastAsia"/>
          <w:sz w:val="24"/>
          <w:szCs w:val="24"/>
        </w:rPr>
        <w:t>基础测绘的投入，不仅通过</w:t>
      </w:r>
      <w:r>
        <w:rPr>
          <w:rFonts w:ascii="宋体" w:eastAsia="宋体" w:hAnsi="宋体" w:cs="宋体" w:hint="eastAsia"/>
          <w:b/>
          <w:bCs/>
          <w:sz w:val="24"/>
          <w:szCs w:val="24"/>
        </w:rPr>
        <w:t>统筹谋划</w:t>
      </w:r>
      <w:r>
        <w:rPr>
          <w:rFonts w:ascii="宋体" w:eastAsia="宋体" w:hAnsi="宋体" w:cs="宋体" w:hint="eastAsia"/>
          <w:sz w:val="24"/>
          <w:szCs w:val="24"/>
        </w:rPr>
        <w:t>、</w:t>
      </w:r>
      <w:r>
        <w:rPr>
          <w:rFonts w:ascii="宋体" w:eastAsia="宋体" w:hAnsi="宋体" w:cs="宋体" w:hint="eastAsia"/>
          <w:b/>
          <w:bCs/>
          <w:sz w:val="24"/>
          <w:szCs w:val="24"/>
        </w:rPr>
        <w:t>统一建设</w:t>
      </w:r>
      <w:r>
        <w:rPr>
          <w:rFonts w:ascii="宋体" w:eastAsia="宋体" w:hAnsi="宋体" w:cs="宋体" w:hint="eastAsia"/>
          <w:sz w:val="24"/>
          <w:szCs w:val="24"/>
        </w:rPr>
        <w:t>，在城市规划建设、城市和自然资源管理、工程设计与施工等行业和部门，避免重复测绘，直接节约测绘经费投入，还促进测绘地理信息事业持续发展，在社会治理体系、自然资源管理、生态文明建设、应急管理、人民生活等方面产生显著应用，并综合服务国民经济建设、国防建设、社会发展和生态保护以及维护国家地理信息安全等。</w:t>
      </w:r>
    </w:p>
    <w:p w:rsidR="00356AF4" w:rsidRDefault="00375C15" w:rsidP="00A967B2">
      <w:pPr>
        <w:ind w:firstLine="482"/>
        <w:rPr>
          <w:rFonts w:ascii="宋体" w:eastAsia="宋体" w:hAnsi="宋体" w:cs="宋体"/>
          <w:sz w:val="24"/>
          <w:szCs w:val="24"/>
        </w:rPr>
      </w:pPr>
      <w:r>
        <w:rPr>
          <w:rFonts w:ascii="宋体" w:eastAsia="宋体" w:hAnsi="宋体" w:cs="宋体" w:hint="eastAsia"/>
          <w:b/>
          <w:bCs/>
          <w:sz w:val="24"/>
          <w:szCs w:val="24"/>
        </w:rPr>
        <w:t>在测绘地理信息事业持续发展方面</w:t>
      </w:r>
      <w:r>
        <w:rPr>
          <w:rFonts w:ascii="宋体" w:eastAsia="宋体" w:hAnsi="宋体" w:cs="宋体" w:hint="eastAsia"/>
          <w:sz w:val="24"/>
          <w:szCs w:val="24"/>
        </w:rPr>
        <w:t>，通过推动传统基础测绘向新型基础测绘转型，转变生产模式、技术体系、服务方式，进行业务转型，深化基础测绘地理信息社会化应用，促进测绘地理信息产业快速健康发展。</w:t>
      </w:r>
    </w:p>
    <w:p w:rsidR="00356AF4" w:rsidRDefault="00375C15" w:rsidP="00A967B2">
      <w:pPr>
        <w:ind w:firstLine="482"/>
        <w:rPr>
          <w:rFonts w:ascii="宋体" w:eastAsia="宋体" w:hAnsi="宋体" w:cs="宋体"/>
          <w:sz w:val="24"/>
          <w:szCs w:val="24"/>
        </w:rPr>
      </w:pPr>
      <w:r>
        <w:rPr>
          <w:rFonts w:ascii="宋体" w:eastAsia="宋体" w:hAnsi="宋体" w:cs="宋体" w:hint="eastAsia"/>
          <w:b/>
          <w:bCs/>
          <w:sz w:val="24"/>
          <w:szCs w:val="24"/>
        </w:rPr>
        <w:t>在社会治理体系方面</w:t>
      </w:r>
      <w:r>
        <w:rPr>
          <w:rFonts w:ascii="宋体" w:eastAsia="宋体" w:hAnsi="宋体" w:cs="宋体" w:hint="eastAsia"/>
          <w:sz w:val="24"/>
          <w:szCs w:val="24"/>
        </w:rPr>
        <w:t>，通过落实省、市“数字政府”改革建设对地理空间数据和地理信息公共服务能力的要求，推进地理空间数据共治共享和平台应用推广，为市委、市政府重点工作及相关部门业务提供地理信息数据共享与服务，为城市公共管理、应急管理、公共服务以及科学决策等提供“一张电子地图”，充分发挥空间地理信息辅助政府决策作用，支撑政府治理体系和治理能力现代化。</w:t>
      </w:r>
    </w:p>
    <w:p w:rsidR="00356AF4" w:rsidRDefault="00375C15" w:rsidP="00A967B2">
      <w:pPr>
        <w:ind w:firstLine="482"/>
        <w:rPr>
          <w:rFonts w:ascii="宋体" w:eastAsia="宋体" w:hAnsi="宋体" w:cs="宋体"/>
          <w:sz w:val="24"/>
          <w:szCs w:val="24"/>
        </w:rPr>
      </w:pPr>
      <w:r>
        <w:rPr>
          <w:rFonts w:ascii="宋体" w:eastAsia="宋体" w:hAnsi="宋体" w:cs="宋体" w:hint="eastAsia"/>
          <w:b/>
          <w:bCs/>
          <w:sz w:val="24"/>
          <w:szCs w:val="24"/>
        </w:rPr>
        <w:t>在自然资源管理方面</w:t>
      </w:r>
      <w:r>
        <w:rPr>
          <w:rFonts w:ascii="宋体" w:eastAsia="宋体" w:hAnsi="宋体" w:cs="宋体" w:hint="eastAsia"/>
          <w:sz w:val="24"/>
          <w:szCs w:val="24"/>
        </w:rPr>
        <w:t>，以科学手段，立足技术优势，全面融入自然资源整体布局，支撑自然资源二三维一体化数据库建设，为自然资源“山、水、林、田、湖、草”全空间全要素立体管理创</w:t>
      </w:r>
      <w:r>
        <w:rPr>
          <w:rFonts w:ascii="宋体" w:eastAsia="宋体" w:hAnsi="宋体" w:cs="宋体" w:hint="eastAsia"/>
          <w:sz w:val="24"/>
          <w:szCs w:val="24"/>
        </w:rPr>
        <w:t>造基础条件，支撑自然资源调查监测、不动产登记发证和国土空间规划等自然资源管理业务向一体化管理、精细化治理、科学化决策、现代化规划、立体化利用方向转变。</w:t>
      </w:r>
    </w:p>
    <w:p w:rsidR="00356AF4" w:rsidRDefault="00375C15" w:rsidP="00A967B2">
      <w:pPr>
        <w:ind w:firstLine="482"/>
        <w:rPr>
          <w:rFonts w:ascii="宋体" w:eastAsia="宋体" w:hAnsi="宋体" w:cs="宋体"/>
          <w:sz w:val="24"/>
          <w:szCs w:val="24"/>
        </w:rPr>
      </w:pPr>
      <w:r>
        <w:rPr>
          <w:rFonts w:ascii="宋体" w:eastAsia="宋体" w:hAnsi="宋体" w:cs="宋体" w:hint="eastAsia"/>
          <w:b/>
          <w:bCs/>
          <w:sz w:val="24"/>
          <w:szCs w:val="24"/>
        </w:rPr>
        <w:t>在生态文明建设方面</w:t>
      </w:r>
      <w:r>
        <w:rPr>
          <w:rFonts w:ascii="宋体" w:eastAsia="宋体" w:hAnsi="宋体" w:cs="宋体" w:hint="eastAsia"/>
          <w:sz w:val="24"/>
          <w:szCs w:val="24"/>
        </w:rPr>
        <w:t>，为水环境质量改善、河道生态保护等提供测绘地理信息保障，并通过科学编制国土空间规划，逐步实现“山水林田湖草”的整体保护、系统修复和综合治理，保障生态安全和资源合理开发。</w:t>
      </w:r>
    </w:p>
    <w:p w:rsidR="00356AF4" w:rsidRDefault="00375C15" w:rsidP="00A967B2">
      <w:pPr>
        <w:ind w:firstLine="482"/>
        <w:rPr>
          <w:rFonts w:ascii="宋体" w:eastAsia="宋体" w:hAnsi="宋体" w:cs="宋体"/>
          <w:sz w:val="24"/>
          <w:szCs w:val="24"/>
        </w:rPr>
      </w:pPr>
      <w:r>
        <w:rPr>
          <w:rFonts w:ascii="宋体" w:eastAsia="宋体" w:hAnsi="宋体" w:cs="宋体" w:hint="eastAsia"/>
          <w:b/>
          <w:bCs/>
          <w:sz w:val="24"/>
          <w:szCs w:val="24"/>
        </w:rPr>
        <w:lastRenderedPageBreak/>
        <w:t>在应急管理方面</w:t>
      </w:r>
      <w:r>
        <w:rPr>
          <w:rFonts w:ascii="宋体" w:eastAsia="宋体" w:hAnsi="宋体" w:cs="宋体" w:hint="eastAsia"/>
          <w:sz w:val="24"/>
          <w:szCs w:val="24"/>
        </w:rPr>
        <w:t>，建立应急测绘省市县三级联动服务框架，制定本级行政区域基础测绘应急保障预案，设置应急测绘年度专项资金，建立应急测绘保障服务体系，应对突发自然灾害、公共卫生事件</w:t>
      </w:r>
      <w:r>
        <w:rPr>
          <w:rFonts w:ascii="宋体" w:eastAsia="宋体" w:hAnsi="宋体" w:cs="宋体" w:hint="eastAsia"/>
          <w:sz w:val="24"/>
          <w:szCs w:val="24"/>
        </w:rPr>
        <w:t>、社会安全事件等，发挥专业优势，开展贯穿突发事件的预防、应对、处置和恢复全过程的重要基础测绘工作，提供及时、高效的应急测绘服务，保障人民生命财产安全。</w:t>
      </w:r>
    </w:p>
    <w:p w:rsidR="00356AF4" w:rsidRDefault="00375C15" w:rsidP="00A967B2">
      <w:pPr>
        <w:ind w:firstLine="482"/>
        <w:rPr>
          <w:rFonts w:ascii="宋体" w:eastAsia="宋体" w:hAnsi="宋体" w:cs="宋体"/>
          <w:sz w:val="24"/>
          <w:szCs w:val="24"/>
        </w:rPr>
      </w:pPr>
      <w:r>
        <w:rPr>
          <w:rFonts w:ascii="宋体" w:eastAsia="宋体" w:hAnsi="宋体" w:cs="宋体" w:hint="eastAsia"/>
          <w:b/>
          <w:bCs/>
          <w:sz w:val="24"/>
          <w:szCs w:val="24"/>
        </w:rPr>
        <w:t>在人民生活方面</w:t>
      </w:r>
      <w:r>
        <w:rPr>
          <w:rFonts w:ascii="宋体" w:eastAsia="宋体" w:hAnsi="宋体" w:cs="宋体" w:hint="eastAsia"/>
          <w:sz w:val="24"/>
          <w:szCs w:val="24"/>
        </w:rPr>
        <w:t>，持续推进北斗地基增强系统建设，丰富地图产品类型，普及国家版图和地图知识，在日常出行、旅游、文化传播、三农发展等各方面发挥地理位置服务等应用支撑作用，服务百姓生活，让人民群众在测绘地理信息发展成就上有更多获得感。</w:t>
      </w:r>
    </w:p>
    <w:p w:rsidR="00356AF4" w:rsidRDefault="00375C15">
      <w:pPr>
        <w:ind w:firstLine="480"/>
        <w:rPr>
          <w:rFonts w:ascii="宋体" w:eastAsia="宋体" w:hAnsi="宋体" w:cs="宋体"/>
          <w:sz w:val="24"/>
          <w:szCs w:val="24"/>
        </w:rPr>
      </w:pPr>
      <w:r>
        <w:rPr>
          <w:rFonts w:ascii="宋体" w:eastAsia="宋体" w:hAnsi="宋体" w:cs="宋体" w:hint="eastAsia"/>
          <w:sz w:val="24"/>
          <w:szCs w:val="24"/>
        </w:rPr>
        <w:t>基础测绘有力支撑</w:t>
      </w:r>
      <w:r>
        <w:rPr>
          <w:rFonts w:ascii="宋体" w:eastAsia="宋体" w:hAnsi="宋体" w:cs="宋体" w:hint="eastAsia"/>
          <w:b/>
          <w:bCs/>
          <w:sz w:val="24"/>
          <w:szCs w:val="24"/>
        </w:rPr>
        <w:t>自然资源管理</w:t>
      </w:r>
      <w:r>
        <w:rPr>
          <w:rFonts w:ascii="宋体" w:eastAsia="宋体" w:hAnsi="宋体" w:cs="宋体" w:hint="eastAsia"/>
          <w:sz w:val="24"/>
          <w:szCs w:val="24"/>
        </w:rPr>
        <w:t>，广泛服务社会民生，推动经济社会高质量发展，为赤壁市加快省域副中心城市建设，推动赤壁都市圈协同发展，实现赤壁市国民经济和社会发展第十四个五年规划和二〇三五年远景目标，提供强有力支撑。</w:t>
      </w:r>
    </w:p>
    <w:p w:rsidR="00356AF4" w:rsidRDefault="00375C15">
      <w:pPr>
        <w:pStyle w:val="2"/>
        <w:rPr>
          <w:rFonts w:ascii="宋体" w:eastAsia="宋体" w:hAnsi="宋体" w:cs="宋体"/>
          <w:sz w:val="32"/>
        </w:rPr>
      </w:pPr>
      <w:bookmarkStart w:id="519" w:name="_Toc7134"/>
      <w:bookmarkStart w:id="520" w:name="_Toc25210"/>
      <w:bookmarkStart w:id="521" w:name="_Toc5423"/>
      <w:bookmarkStart w:id="522" w:name="_Toc451182355"/>
      <w:bookmarkStart w:id="523" w:name="_Toc20452"/>
      <w:bookmarkStart w:id="524" w:name="_Toc28232"/>
      <w:bookmarkStart w:id="525" w:name="_Toc26115"/>
      <w:bookmarkStart w:id="526" w:name="_Toc3693"/>
      <w:bookmarkStart w:id="527" w:name="_Toc439056261"/>
      <w:bookmarkStart w:id="528" w:name="_Toc19731"/>
      <w:bookmarkStart w:id="529" w:name="_Toc25319"/>
      <w:bookmarkStart w:id="530" w:name="_Toc26173"/>
      <w:r>
        <w:rPr>
          <w:rFonts w:ascii="宋体" w:eastAsia="宋体" w:hAnsi="宋体" w:cs="宋体" w:hint="eastAsia"/>
          <w:sz w:val="32"/>
        </w:rPr>
        <w:t>八</w:t>
      </w:r>
      <w:r>
        <w:rPr>
          <w:rFonts w:ascii="宋体" w:eastAsia="宋体" w:hAnsi="宋体" w:cs="宋体"/>
          <w:sz w:val="32"/>
        </w:rPr>
        <w:t>、</w:t>
      </w:r>
      <w:bookmarkStart w:id="531" w:name="_Toc425143299"/>
      <w:r>
        <w:rPr>
          <w:rFonts w:ascii="宋体" w:eastAsia="宋体" w:hAnsi="宋体" w:cs="宋体"/>
          <w:sz w:val="32"/>
        </w:rPr>
        <w:t>保障措施</w:t>
      </w:r>
      <w:bookmarkEnd w:id="519"/>
      <w:bookmarkEnd w:id="520"/>
      <w:bookmarkEnd w:id="521"/>
      <w:bookmarkEnd w:id="522"/>
      <w:bookmarkEnd w:id="523"/>
      <w:bookmarkEnd w:id="524"/>
      <w:bookmarkEnd w:id="525"/>
      <w:bookmarkEnd w:id="526"/>
      <w:bookmarkEnd w:id="527"/>
      <w:bookmarkEnd w:id="528"/>
      <w:bookmarkEnd w:id="529"/>
      <w:bookmarkEnd w:id="530"/>
      <w:bookmarkEnd w:id="531"/>
    </w:p>
    <w:p w:rsidR="00356AF4" w:rsidRDefault="00375C15">
      <w:pPr>
        <w:pStyle w:val="3"/>
        <w:spacing w:before="217" w:line="580" w:lineRule="exact"/>
        <w:ind w:firstLine="562"/>
        <w:rPr>
          <w:rFonts w:ascii="宋体" w:eastAsia="宋体" w:hAnsi="宋体" w:cs="宋体"/>
        </w:rPr>
      </w:pPr>
      <w:bookmarkStart w:id="532" w:name="_Toc439056262"/>
      <w:bookmarkStart w:id="533" w:name="_Toc451182356"/>
      <w:bookmarkStart w:id="534" w:name="_Toc24967"/>
      <w:bookmarkStart w:id="535" w:name="_Toc501"/>
      <w:bookmarkStart w:id="536" w:name="_Toc13995"/>
      <w:bookmarkStart w:id="537" w:name="_Toc27879"/>
      <w:bookmarkStart w:id="538" w:name="_Toc4815"/>
      <w:bookmarkStart w:id="539" w:name="_Toc32695"/>
      <w:bookmarkStart w:id="540" w:name="_Toc2274"/>
      <w:bookmarkStart w:id="541" w:name="_Toc28636"/>
      <w:r>
        <w:rPr>
          <w:rFonts w:ascii="宋体" w:eastAsia="宋体" w:hAnsi="宋体" w:cs="宋体"/>
        </w:rPr>
        <w:t>（一）</w:t>
      </w:r>
      <w:bookmarkEnd w:id="532"/>
      <w:bookmarkEnd w:id="533"/>
      <w:r>
        <w:rPr>
          <w:rFonts w:ascii="宋体" w:eastAsia="宋体" w:hAnsi="宋体" w:cs="宋体" w:hint="eastAsia"/>
        </w:rPr>
        <w:t>加强全区统筹，提高整体水平</w:t>
      </w:r>
      <w:bookmarkEnd w:id="534"/>
      <w:bookmarkEnd w:id="535"/>
      <w:bookmarkEnd w:id="536"/>
      <w:bookmarkEnd w:id="537"/>
      <w:bookmarkEnd w:id="538"/>
      <w:bookmarkEnd w:id="539"/>
      <w:bookmarkEnd w:id="540"/>
      <w:bookmarkEnd w:id="541"/>
    </w:p>
    <w:p w:rsidR="00356AF4" w:rsidRDefault="00375C15">
      <w:pPr>
        <w:pStyle w:val="a8"/>
        <w:widowControl/>
        <w:shd w:val="clear" w:color="060000" w:fill="FFFFFF"/>
        <w:spacing w:before="132" w:beforeAutospacing="0" w:after="378" w:afterAutospacing="0"/>
        <w:ind w:firstLine="480"/>
        <w:rPr>
          <w:rFonts w:ascii="宋体" w:eastAsia="宋体" w:hAnsi="宋体" w:cs="宋体"/>
          <w:kern w:val="2"/>
          <w:szCs w:val="24"/>
        </w:rPr>
      </w:pPr>
      <w:r>
        <w:rPr>
          <w:rFonts w:ascii="宋体" w:eastAsia="宋体" w:hAnsi="宋体" w:cs="宋体"/>
          <w:kern w:val="2"/>
          <w:szCs w:val="24"/>
        </w:rPr>
        <w:t>进一步提高对基础测绘作为国民经济和社会发展基础性工</w:t>
      </w:r>
      <w:r>
        <w:rPr>
          <w:rFonts w:ascii="宋体" w:eastAsia="宋体" w:hAnsi="宋体" w:cs="宋体" w:hint="eastAsia"/>
          <w:kern w:val="2"/>
          <w:szCs w:val="24"/>
        </w:rPr>
        <w:t>作的认识，强化基础测绘工作政府主导的职责意识，增强相关部门支持测绘工作的自觉性。将基础测绘纳入各级目标管理，建立全区基础测绘工作统筹组织机制，保证基础测绘规划项目的稳步推进，促进全区基础测绘工作的协调、持续、创新发展。</w:t>
      </w:r>
    </w:p>
    <w:p w:rsidR="00356AF4" w:rsidRDefault="00375C15">
      <w:pPr>
        <w:pStyle w:val="3"/>
        <w:spacing w:before="217" w:line="580" w:lineRule="exact"/>
        <w:ind w:firstLine="562"/>
        <w:rPr>
          <w:rFonts w:ascii="宋体" w:eastAsia="宋体" w:hAnsi="宋体" w:cs="宋体"/>
        </w:rPr>
      </w:pPr>
      <w:bookmarkStart w:id="542" w:name="_Toc439056263"/>
      <w:bookmarkStart w:id="543" w:name="_Toc451182357"/>
      <w:bookmarkStart w:id="544" w:name="_Toc11668"/>
      <w:bookmarkStart w:id="545" w:name="_Toc1273"/>
      <w:bookmarkStart w:id="546" w:name="_Toc15987"/>
      <w:bookmarkStart w:id="547" w:name="_Toc10098"/>
      <w:bookmarkStart w:id="548" w:name="_Toc5652"/>
      <w:bookmarkStart w:id="549" w:name="_Toc17447"/>
      <w:bookmarkStart w:id="550" w:name="_Toc24949"/>
      <w:bookmarkStart w:id="551" w:name="_Toc8145"/>
      <w:r>
        <w:rPr>
          <w:rFonts w:ascii="宋体" w:eastAsia="宋体" w:hAnsi="宋体" w:cs="宋体"/>
        </w:rPr>
        <w:t>（二）</w:t>
      </w:r>
      <w:bookmarkEnd w:id="542"/>
      <w:bookmarkEnd w:id="543"/>
      <w:r>
        <w:rPr>
          <w:rFonts w:ascii="宋体" w:eastAsia="宋体" w:hAnsi="宋体" w:cs="宋体"/>
        </w:rPr>
        <w:t>坚持</w:t>
      </w:r>
      <w:r>
        <w:rPr>
          <w:rFonts w:ascii="宋体" w:eastAsia="宋体" w:hAnsi="宋体" w:cs="宋体"/>
        </w:rPr>
        <w:t>政府主导，保证经费投入</w:t>
      </w:r>
      <w:bookmarkEnd w:id="544"/>
      <w:bookmarkEnd w:id="545"/>
      <w:bookmarkEnd w:id="546"/>
      <w:bookmarkEnd w:id="547"/>
      <w:bookmarkEnd w:id="548"/>
      <w:bookmarkEnd w:id="549"/>
      <w:bookmarkEnd w:id="550"/>
      <w:bookmarkEnd w:id="551"/>
    </w:p>
    <w:p w:rsidR="00356AF4" w:rsidRDefault="00375C15">
      <w:pPr>
        <w:widowControl/>
        <w:ind w:firstLine="480"/>
        <w:jc w:val="left"/>
        <w:rPr>
          <w:rFonts w:ascii="宋体" w:eastAsia="宋体" w:hAnsi="宋体" w:cs="宋体"/>
          <w:sz w:val="24"/>
          <w:szCs w:val="24"/>
        </w:rPr>
      </w:pPr>
      <w:r>
        <w:rPr>
          <w:rFonts w:ascii="宋体" w:eastAsia="宋体" w:hAnsi="宋体" w:cs="宋体"/>
          <w:sz w:val="24"/>
          <w:szCs w:val="24"/>
        </w:rPr>
        <w:t>根据基础测绘工作的前期性</w:t>
      </w:r>
      <w:r>
        <w:rPr>
          <w:rFonts w:ascii="宋体" w:eastAsia="宋体" w:hAnsi="宋体" w:cs="宋体" w:hint="eastAsia"/>
          <w:sz w:val="24"/>
          <w:szCs w:val="24"/>
        </w:rPr>
        <w:t>、公益性，落实《中华人民共和国测绘法》《湖北省测绘地理信息条例》等文件，要将基础测绘实施经费纳入同级财政年度预算，基础测绘经费应实行项目管理加强和规范经费开支，专款专用，提高资金使用效益，确保“十四五”基础测绘规划目标的全面完成。</w:t>
      </w:r>
    </w:p>
    <w:p w:rsidR="00356AF4" w:rsidRDefault="00375C15">
      <w:pPr>
        <w:pStyle w:val="3"/>
        <w:spacing w:before="217" w:line="580" w:lineRule="exact"/>
        <w:ind w:firstLine="562"/>
        <w:rPr>
          <w:rFonts w:ascii="宋体" w:eastAsia="宋体" w:hAnsi="宋体" w:cs="宋体"/>
        </w:rPr>
      </w:pPr>
      <w:bookmarkStart w:id="552" w:name="_Toc14755"/>
      <w:bookmarkStart w:id="553" w:name="_Toc13397"/>
      <w:bookmarkStart w:id="554" w:name="_Toc1093"/>
      <w:bookmarkStart w:id="555" w:name="_Toc25344"/>
      <w:bookmarkStart w:id="556" w:name="_Toc22959"/>
      <w:bookmarkStart w:id="557" w:name="_Toc28031"/>
      <w:bookmarkStart w:id="558" w:name="_Toc10554"/>
      <w:bookmarkStart w:id="559" w:name="_Toc2718"/>
      <w:r>
        <w:rPr>
          <w:rFonts w:ascii="宋体" w:eastAsia="宋体" w:hAnsi="宋体" w:cs="宋体" w:hint="eastAsia"/>
        </w:rPr>
        <w:lastRenderedPageBreak/>
        <w:t>（三）强化监督评估，确保实施效能</w:t>
      </w:r>
      <w:bookmarkEnd w:id="552"/>
      <w:bookmarkEnd w:id="553"/>
      <w:bookmarkEnd w:id="554"/>
      <w:bookmarkEnd w:id="555"/>
      <w:bookmarkEnd w:id="556"/>
      <w:bookmarkEnd w:id="557"/>
      <w:bookmarkEnd w:id="558"/>
      <w:bookmarkEnd w:id="559"/>
    </w:p>
    <w:p w:rsidR="00356AF4" w:rsidRDefault="00375C15">
      <w:pPr>
        <w:widowControl/>
        <w:ind w:firstLine="480"/>
        <w:jc w:val="left"/>
        <w:rPr>
          <w:rFonts w:ascii="宋体" w:eastAsia="宋体" w:hAnsi="宋体" w:cs="宋体"/>
          <w:sz w:val="24"/>
          <w:szCs w:val="24"/>
        </w:rPr>
      </w:pPr>
      <w:r>
        <w:rPr>
          <w:rFonts w:ascii="宋体" w:eastAsia="宋体" w:hAnsi="宋体" w:cs="宋体"/>
          <w:sz w:val="24"/>
          <w:szCs w:val="24"/>
        </w:rPr>
        <w:t>加强基础测绘规划实施过程的监督</w:t>
      </w:r>
      <w:r>
        <w:rPr>
          <w:rFonts w:ascii="宋体" w:eastAsia="宋体" w:hAnsi="宋体" w:cs="宋体" w:hint="eastAsia"/>
          <w:sz w:val="24"/>
          <w:szCs w:val="24"/>
        </w:rPr>
        <w:t>，做好总体规划与年度划，项目与预算的有机衔接。建立规划的调整机制，根据全区民经济和社会发展的需要，通过分析和评估，适时对规划任务（进行调整，使年度计划内容和经费使用更加合理，保证规划赤壁市基础测绘“十四五”规划目标的顺利实现。</w:t>
      </w:r>
    </w:p>
    <w:p w:rsidR="00356AF4" w:rsidRDefault="00375C15">
      <w:pPr>
        <w:pStyle w:val="3"/>
        <w:spacing w:before="217" w:line="580" w:lineRule="exact"/>
        <w:ind w:firstLine="562"/>
        <w:rPr>
          <w:rFonts w:ascii="宋体" w:eastAsia="宋体" w:hAnsi="宋体" w:cs="宋体"/>
        </w:rPr>
      </w:pPr>
      <w:bookmarkStart w:id="560" w:name="_Toc18907"/>
      <w:bookmarkStart w:id="561" w:name="_Toc3428"/>
      <w:bookmarkStart w:id="562" w:name="_Toc11401"/>
      <w:bookmarkStart w:id="563" w:name="_Toc2799"/>
      <w:bookmarkStart w:id="564" w:name="_Toc12027"/>
      <w:bookmarkStart w:id="565" w:name="_Toc7263"/>
      <w:bookmarkStart w:id="566" w:name="_Toc20766"/>
      <w:bookmarkStart w:id="567" w:name="_Toc2953"/>
      <w:r>
        <w:rPr>
          <w:rFonts w:ascii="宋体" w:eastAsia="宋体" w:hAnsi="宋体" w:cs="宋体" w:hint="eastAsia"/>
        </w:rPr>
        <w:t>（四）依靠科技创新，推动技术进步</w:t>
      </w:r>
      <w:bookmarkEnd w:id="560"/>
      <w:bookmarkEnd w:id="561"/>
      <w:bookmarkEnd w:id="562"/>
      <w:bookmarkEnd w:id="563"/>
      <w:bookmarkEnd w:id="564"/>
      <w:bookmarkEnd w:id="565"/>
      <w:bookmarkEnd w:id="566"/>
    </w:p>
    <w:bookmarkEnd w:id="567"/>
    <w:p w:rsidR="00356AF4" w:rsidRDefault="00375C15">
      <w:pPr>
        <w:widowControl/>
        <w:ind w:firstLine="480"/>
        <w:jc w:val="left"/>
        <w:rPr>
          <w:rFonts w:ascii="宋体" w:eastAsia="宋体" w:hAnsi="宋体" w:cs="宋体"/>
          <w:sz w:val="24"/>
          <w:szCs w:val="24"/>
        </w:rPr>
      </w:pPr>
      <w:r>
        <w:rPr>
          <w:rFonts w:ascii="宋体" w:eastAsia="宋体" w:hAnsi="宋体" w:cs="宋体"/>
          <w:sz w:val="24"/>
          <w:szCs w:val="24"/>
        </w:rPr>
        <w:t>测绘科技创新是推动测绘事业持续快速发展的基本动力</w:t>
      </w:r>
      <w:r>
        <w:rPr>
          <w:rFonts w:ascii="宋体" w:eastAsia="宋体" w:hAnsi="宋体" w:cs="宋体" w:hint="eastAsia"/>
          <w:sz w:val="24"/>
          <w:szCs w:val="24"/>
        </w:rPr>
        <w:t>。牢固树立“事业发展靠科技”的观念，按照“以我为主、开放协作的原则，依托多元化创新平台，广泛深入地开展技术交流与合作。针对全区基础测绘工作实际，加强关键领域、关键环节的技术研发，加强装备升级和新技术应用</w:t>
      </w:r>
      <w:r>
        <w:rPr>
          <w:rFonts w:ascii="宋体" w:eastAsia="宋体" w:hAnsi="宋体" w:cs="宋体" w:hint="eastAsia"/>
          <w:sz w:val="24"/>
          <w:szCs w:val="24"/>
        </w:rPr>
        <w:t>，促进基础测绘转型升级。</w:t>
      </w:r>
    </w:p>
    <w:p w:rsidR="00356AF4" w:rsidRDefault="00375C15">
      <w:pPr>
        <w:pStyle w:val="3"/>
        <w:spacing w:before="217" w:line="580" w:lineRule="exact"/>
        <w:ind w:firstLine="562"/>
      </w:pPr>
      <w:bookmarkStart w:id="568" w:name="_Toc5144"/>
      <w:bookmarkStart w:id="569" w:name="_Toc16060"/>
      <w:bookmarkStart w:id="570" w:name="_Toc29379"/>
      <w:bookmarkStart w:id="571" w:name="_Toc24318"/>
      <w:bookmarkStart w:id="572" w:name="_Toc18957"/>
      <w:bookmarkStart w:id="573" w:name="_Toc20840"/>
      <w:bookmarkStart w:id="574" w:name="_Toc8703"/>
      <w:r>
        <w:rPr>
          <w:rFonts w:ascii="宋体" w:eastAsia="宋体" w:hAnsi="宋体" w:cs="宋体" w:hint="eastAsia"/>
        </w:rPr>
        <w:t>（五）重视人才培养，提高队伍素质</w:t>
      </w:r>
      <w:bookmarkEnd w:id="568"/>
      <w:bookmarkEnd w:id="569"/>
      <w:bookmarkEnd w:id="570"/>
      <w:bookmarkEnd w:id="571"/>
      <w:bookmarkEnd w:id="572"/>
      <w:bookmarkEnd w:id="573"/>
      <w:bookmarkEnd w:id="574"/>
    </w:p>
    <w:p w:rsidR="00356AF4" w:rsidRDefault="00375C15">
      <w:pPr>
        <w:widowControl/>
        <w:ind w:firstLine="480"/>
        <w:jc w:val="left"/>
        <w:rPr>
          <w:rFonts w:ascii="宋体" w:eastAsia="宋体" w:hAnsi="宋体" w:cs="宋体"/>
          <w:sz w:val="24"/>
          <w:szCs w:val="24"/>
          <w:highlight w:val="yellow"/>
        </w:rPr>
      </w:pPr>
      <w:r>
        <w:rPr>
          <w:rFonts w:ascii="宋体" w:eastAsia="宋体" w:hAnsi="宋体" w:cs="宋体"/>
          <w:sz w:val="24"/>
          <w:szCs w:val="24"/>
        </w:rPr>
        <w:t>高度重视测绘高技术人才培养，对测绘管理部门和技术骨干队伍开展全面培训，加快构建与新技术、新业务、新能力相适应的基础测绘队伍新体系，培养一批素质优良、技能过硬的专业管理人才和高技能人才，为规划实施奠定人才基础。</w:t>
      </w:r>
    </w:p>
    <w:p w:rsidR="00356AF4" w:rsidRDefault="00375C15">
      <w:pPr>
        <w:pStyle w:val="3"/>
        <w:spacing w:before="217" w:line="580" w:lineRule="exact"/>
        <w:ind w:firstLine="562"/>
      </w:pPr>
      <w:bookmarkStart w:id="575" w:name="_Toc1613"/>
      <w:bookmarkStart w:id="576" w:name="_Toc22904"/>
      <w:bookmarkStart w:id="577" w:name="_Toc19193"/>
      <w:bookmarkStart w:id="578" w:name="_Toc29714"/>
      <w:bookmarkStart w:id="579" w:name="_Toc4627"/>
      <w:bookmarkStart w:id="580" w:name="_Toc1824"/>
      <w:bookmarkStart w:id="581" w:name="_Toc25013"/>
      <w:r>
        <w:rPr>
          <w:rFonts w:ascii="宋体" w:eastAsia="宋体" w:hAnsi="宋体" w:cs="宋体" w:hint="eastAsia"/>
        </w:rPr>
        <w:t>（六）加强测绘宣传，营造良好氛围</w:t>
      </w:r>
      <w:bookmarkEnd w:id="575"/>
      <w:bookmarkEnd w:id="576"/>
      <w:bookmarkEnd w:id="577"/>
      <w:bookmarkEnd w:id="578"/>
      <w:bookmarkEnd w:id="579"/>
      <w:bookmarkEnd w:id="580"/>
      <w:bookmarkEnd w:id="581"/>
    </w:p>
    <w:p w:rsidR="00356AF4" w:rsidRDefault="00375C15">
      <w:pPr>
        <w:widowControl/>
        <w:ind w:firstLine="480"/>
        <w:jc w:val="left"/>
        <w:rPr>
          <w:rFonts w:ascii="宋体" w:eastAsia="宋体" w:hAnsi="宋体" w:cs="宋体"/>
          <w:sz w:val="24"/>
          <w:szCs w:val="24"/>
        </w:rPr>
      </w:pPr>
      <w:r>
        <w:rPr>
          <w:rFonts w:ascii="宋体" w:eastAsia="宋体" w:hAnsi="宋体" w:cs="宋体"/>
          <w:sz w:val="24"/>
          <w:szCs w:val="24"/>
        </w:rPr>
        <w:t>完善测绘宣传工作机制</w:t>
      </w:r>
      <w:r>
        <w:rPr>
          <w:rFonts w:ascii="宋体" w:eastAsia="宋体" w:hAnsi="宋体" w:cs="宋体" w:hint="eastAsia"/>
          <w:sz w:val="24"/>
          <w:szCs w:val="24"/>
        </w:rPr>
        <w:t>，统筹测绘文化宣传。充分利用各公开媒体、刊物、网络等，宣传重大测绘工程、测绘高新技术和测绘成果运用，扩大测绘工作知晓面；积极举办测绘成果成就和地图展览，开展知识竞赛，使市民群众和社会各界更</w:t>
      </w:r>
      <w:r>
        <w:rPr>
          <w:rFonts w:ascii="宋体" w:eastAsia="宋体" w:hAnsi="宋体" w:cs="宋体" w:hint="eastAsia"/>
          <w:sz w:val="24"/>
          <w:szCs w:val="24"/>
        </w:rPr>
        <w:t>加了解测绘。赤壁市基础测绘“十四五”规划通过加大测绘工作宣传力度，使各级政府更加重视测绘工作，有关部门更加支持测绘工作，社会各界更加关心测绘工作。</w:t>
      </w:r>
    </w:p>
    <w:p w:rsidR="00356AF4" w:rsidRDefault="00375C15">
      <w:pPr>
        <w:pStyle w:val="3"/>
        <w:spacing w:before="217" w:line="580" w:lineRule="exact"/>
        <w:ind w:firstLine="562"/>
      </w:pPr>
      <w:bookmarkStart w:id="582" w:name="_Toc30683"/>
      <w:bookmarkStart w:id="583" w:name="_Toc31754"/>
      <w:bookmarkStart w:id="584" w:name="_Toc10502"/>
      <w:bookmarkStart w:id="585" w:name="_Toc16317"/>
      <w:bookmarkStart w:id="586" w:name="_Toc24476"/>
      <w:bookmarkStart w:id="587" w:name="_Toc21761"/>
      <w:bookmarkStart w:id="588" w:name="_Toc28283"/>
      <w:r>
        <w:rPr>
          <w:rFonts w:ascii="宋体" w:eastAsia="宋体" w:hAnsi="宋体" w:cs="宋体" w:hint="eastAsia"/>
        </w:rPr>
        <w:t>（七）提高安全策略，保障测绘生产</w:t>
      </w:r>
      <w:bookmarkEnd w:id="582"/>
      <w:bookmarkEnd w:id="583"/>
      <w:bookmarkEnd w:id="584"/>
      <w:bookmarkEnd w:id="585"/>
      <w:bookmarkEnd w:id="586"/>
      <w:bookmarkEnd w:id="587"/>
      <w:bookmarkEnd w:id="588"/>
    </w:p>
    <w:p w:rsidR="00356AF4" w:rsidRDefault="00375C15">
      <w:pPr>
        <w:widowControl/>
        <w:ind w:firstLine="480"/>
        <w:jc w:val="left"/>
        <w:rPr>
          <w:rFonts w:ascii="宋体" w:eastAsia="宋体" w:hAnsi="宋体" w:cs="宋体"/>
          <w:sz w:val="24"/>
          <w:szCs w:val="24"/>
        </w:rPr>
      </w:pPr>
      <w:r>
        <w:rPr>
          <w:rFonts w:ascii="宋体" w:eastAsia="宋体" w:hAnsi="宋体" w:cs="宋体" w:hint="eastAsia"/>
          <w:sz w:val="24"/>
          <w:szCs w:val="24"/>
        </w:rPr>
        <w:t>加强《中华人民共和国保守国家秘密法》（以下简称《保密法》）的学习和宣传力度，严格贯彻执行《保密法》有关要求，结合赤壁市基础测绘工作保密现状，进一步加强测绘信息保密检</w:t>
      </w:r>
      <w:r>
        <w:rPr>
          <w:rFonts w:ascii="宋体" w:eastAsia="宋体" w:hAnsi="宋体" w:cs="宋体" w:hint="eastAsia"/>
          <w:sz w:val="24"/>
          <w:szCs w:val="24"/>
        </w:rPr>
        <w:t xml:space="preserve"> </w:t>
      </w:r>
      <w:r>
        <w:rPr>
          <w:rFonts w:ascii="宋体" w:eastAsia="宋体" w:hAnsi="宋体" w:cs="宋体" w:hint="eastAsia"/>
          <w:sz w:val="24"/>
          <w:szCs w:val="24"/>
        </w:rPr>
        <w:t>查和保密教育，严格按照国家信息安全有关规</w:t>
      </w:r>
      <w:r>
        <w:rPr>
          <w:rFonts w:ascii="宋体" w:eastAsia="宋体" w:hAnsi="宋体" w:cs="宋体" w:hint="eastAsia"/>
          <w:sz w:val="24"/>
          <w:szCs w:val="24"/>
        </w:rPr>
        <w:lastRenderedPageBreak/>
        <w:t>定，实施网络地理信息的实施监控，采取防病毒、防黑客入侵、密码审查、灾难恢复等安全措施，最大限度地杜绝泄密事件的发生，确保密级</w:t>
      </w:r>
      <w:r>
        <w:rPr>
          <w:rFonts w:ascii="宋体" w:eastAsia="宋体" w:hAnsi="宋体" w:cs="宋体" w:hint="eastAsia"/>
          <w:sz w:val="24"/>
          <w:szCs w:val="24"/>
        </w:rPr>
        <w:t>数据安全，促进基础测绘成果广泛、安全的应用。</w:t>
      </w:r>
    </w:p>
    <w:p w:rsidR="00356AF4" w:rsidRDefault="00375C15">
      <w:pPr>
        <w:pStyle w:val="2"/>
        <w:rPr>
          <w:rFonts w:ascii="宋体" w:eastAsia="宋体" w:hAnsi="宋体" w:cs="宋体"/>
          <w:sz w:val="32"/>
        </w:rPr>
      </w:pPr>
      <w:bookmarkStart w:id="589" w:name="_Toc4171"/>
      <w:bookmarkStart w:id="590" w:name="_Toc6325"/>
      <w:bookmarkStart w:id="591" w:name="_Toc27251"/>
      <w:bookmarkStart w:id="592" w:name="_Toc29851"/>
      <w:bookmarkStart w:id="593" w:name="_Toc28936"/>
      <w:bookmarkStart w:id="594" w:name="_Toc8148"/>
      <w:bookmarkStart w:id="595" w:name="_Toc3040"/>
      <w:bookmarkStart w:id="596" w:name="_Toc18088"/>
      <w:bookmarkStart w:id="597" w:name="_Toc9374"/>
      <w:bookmarkStart w:id="598" w:name="_Toc15476"/>
      <w:r>
        <w:rPr>
          <w:rFonts w:ascii="宋体" w:eastAsia="宋体" w:hAnsi="宋体" w:cs="宋体" w:hint="eastAsia"/>
          <w:sz w:val="32"/>
        </w:rPr>
        <w:t>九、附件：</w:t>
      </w:r>
      <w:bookmarkEnd w:id="589"/>
      <w:bookmarkEnd w:id="590"/>
      <w:bookmarkEnd w:id="591"/>
      <w:bookmarkEnd w:id="592"/>
      <w:bookmarkEnd w:id="593"/>
      <w:bookmarkEnd w:id="594"/>
      <w:bookmarkEnd w:id="595"/>
      <w:bookmarkEnd w:id="596"/>
      <w:bookmarkEnd w:id="597"/>
      <w:bookmarkEnd w:id="598"/>
    </w:p>
    <w:p w:rsidR="00356AF4" w:rsidRDefault="00375C15">
      <w:pPr>
        <w:pStyle w:val="3"/>
        <w:spacing w:before="217" w:line="580" w:lineRule="exact"/>
        <w:ind w:firstLine="562"/>
        <w:rPr>
          <w:rFonts w:ascii="宋体" w:eastAsia="宋体" w:hAnsi="宋体" w:cs="宋体"/>
        </w:rPr>
      </w:pPr>
      <w:bookmarkStart w:id="599" w:name="_Toc29292"/>
      <w:bookmarkStart w:id="600" w:name="_Toc16773"/>
      <w:bookmarkStart w:id="601" w:name="_Toc960"/>
      <w:bookmarkStart w:id="602" w:name="_Toc15122"/>
      <w:bookmarkStart w:id="603" w:name="_Toc15850"/>
      <w:bookmarkStart w:id="604" w:name="_Toc7666"/>
      <w:bookmarkStart w:id="605" w:name="_Toc15243"/>
      <w:bookmarkStart w:id="606" w:name="_Toc13941"/>
      <w:bookmarkStart w:id="607" w:name="_Toc3021"/>
      <w:r>
        <w:rPr>
          <w:rFonts w:ascii="宋体" w:eastAsia="宋体" w:hAnsi="宋体" w:cs="宋体" w:hint="eastAsia"/>
        </w:rPr>
        <w:t>（一</w:t>
      </w:r>
      <w:r>
        <w:rPr>
          <w:rFonts w:ascii="宋体" w:eastAsia="宋体" w:hAnsi="宋体" w:cs="宋体" w:hint="eastAsia"/>
        </w:rPr>
        <w:t>)</w:t>
      </w:r>
      <w:r>
        <w:rPr>
          <w:rFonts w:ascii="宋体" w:eastAsia="宋体" w:hAnsi="宋体" w:cs="宋体" w:hint="eastAsia"/>
        </w:rPr>
        <w:t>赤壁市“十四五”期间基础测绘重点工程</w:t>
      </w:r>
      <w:bookmarkEnd w:id="599"/>
      <w:bookmarkEnd w:id="600"/>
      <w:bookmarkEnd w:id="601"/>
      <w:bookmarkEnd w:id="602"/>
      <w:bookmarkEnd w:id="603"/>
      <w:bookmarkEnd w:id="604"/>
      <w:bookmarkEnd w:id="605"/>
      <w:bookmarkEnd w:id="606"/>
      <w:bookmarkEnd w:id="607"/>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20"/>
        <w:gridCol w:w="407"/>
        <w:gridCol w:w="1935"/>
        <w:gridCol w:w="594"/>
        <w:gridCol w:w="594"/>
        <w:gridCol w:w="594"/>
        <w:gridCol w:w="594"/>
        <w:gridCol w:w="615"/>
        <w:gridCol w:w="1275"/>
      </w:tblGrid>
      <w:tr w:rsidR="00356AF4">
        <w:trPr>
          <w:trHeight w:val="272"/>
          <w:jc w:val="center"/>
        </w:trPr>
        <w:tc>
          <w:tcPr>
            <w:tcW w:w="1720" w:type="dxa"/>
            <w:vMerge w:val="restart"/>
            <w:tcBorders>
              <w:tl2br w:val="nil"/>
              <w:tr2bl w:val="nil"/>
            </w:tcBorders>
            <w:shd w:val="clear" w:color="auto" w:fill="FFFFFF"/>
            <w:tcMar>
              <w:top w:w="15" w:type="dxa"/>
              <w:left w:w="15" w:type="dxa"/>
              <w:right w:w="15" w:type="dxa"/>
            </w:tcMar>
            <w:vAlign w:val="center"/>
          </w:tcPr>
          <w:p w:rsidR="00356AF4" w:rsidRDefault="00375C15">
            <w:pPr>
              <w:widowControl/>
              <w:ind w:firstLineChars="0" w:firstLine="0"/>
              <w:jc w:val="center"/>
              <w:textAlignment w:val="center"/>
              <w:rPr>
                <w:rFonts w:ascii="宋体" w:eastAsia="宋体" w:hAnsi="宋体" w:cs="宋体"/>
                <w:b/>
                <w:sz w:val="22"/>
              </w:rPr>
            </w:pPr>
            <w:bookmarkStart w:id="608" w:name="_Toc52133909"/>
            <w:r>
              <w:rPr>
                <w:rFonts w:ascii="宋体" w:eastAsia="宋体" w:hAnsi="宋体" w:cs="宋体" w:hint="eastAsia"/>
                <w:b/>
                <w:kern w:val="0"/>
                <w:sz w:val="22"/>
              </w:rPr>
              <w:t>工程类别</w:t>
            </w:r>
          </w:p>
        </w:tc>
        <w:tc>
          <w:tcPr>
            <w:tcW w:w="407" w:type="dxa"/>
            <w:vMerge w:val="restart"/>
            <w:tcBorders>
              <w:tl2br w:val="nil"/>
              <w:tr2bl w:val="nil"/>
            </w:tcBorders>
            <w:shd w:val="clear" w:color="auto" w:fill="FFFFFF"/>
            <w:tcMar>
              <w:top w:w="15" w:type="dxa"/>
              <w:left w:w="15" w:type="dxa"/>
              <w:right w:w="15" w:type="dxa"/>
            </w:tcMar>
            <w:vAlign w:val="center"/>
          </w:tcPr>
          <w:p w:rsidR="00356AF4" w:rsidRDefault="00375C15">
            <w:pPr>
              <w:widowControl/>
              <w:ind w:firstLineChars="0" w:firstLine="0"/>
              <w:jc w:val="center"/>
              <w:textAlignment w:val="center"/>
              <w:rPr>
                <w:rFonts w:ascii="宋体" w:eastAsia="宋体" w:hAnsi="宋体" w:cs="宋体"/>
                <w:b/>
                <w:sz w:val="22"/>
              </w:rPr>
            </w:pPr>
            <w:r>
              <w:rPr>
                <w:rFonts w:ascii="宋体" w:eastAsia="宋体" w:hAnsi="宋体" w:cs="宋体" w:hint="eastAsia"/>
                <w:b/>
                <w:kern w:val="0"/>
                <w:sz w:val="22"/>
              </w:rPr>
              <w:t>序号</w:t>
            </w:r>
          </w:p>
        </w:tc>
        <w:tc>
          <w:tcPr>
            <w:tcW w:w="1935" w:type="dxa"/>
            <w:vMerge w:val="restart"/>
            <w:tcBorders>
              <w:tl2br w:val="nil"/>
              <w:tr2bl w:val="nil"/>
            </w:tcBorders>
            <w:shd w:val="clear" w:color="auto" w:fill="FFFFFF"/>
            <w:tcMar>
              <w:top w:w="15" w:type="dxa"/>
              <w:left w:w="15" w:type="dxa"/>
              <w:right w:w="15" w:type="dxa"/>
            </w:tcMar>
            <w:vAlign w:val="center"/>
          </w:tcPr>
          <w:p w:rsidR="00356AF4" w:rsidRDefault="00375C15">
            <w:pPr>
              <w:widowControl/>
              <w:ind w:firstLineChars="0" w:firstLine="0"/>
              <w:jc w:val="center"/>
              <w:textAlignment w:val="center"/>
              <w:rPr>
                <w:rFonts w:ascii="宋体" w:eastAsia="宋体" w:hAnsi="宋体" w:cs="宋体"/>
                <w:b/>
                <w:sz w:val="22"/>
              </w:rPr>
            </w:pPr>
            <w:r>
              <w:rPr>
                <w:rFonts w:ascii="宋体" w:eastAsia="宋体" w:hAnsi="宋体" w:cs="宋体" w:hint="eastAsia"/>
                <w:b/>
                <w:kern w:val="0"/>
                <w:sz w:val="22"/>
              </w:rPr>
              <w:t>实施项目</w:t>
            </w:r>
          </w:p>
        </w:tc>
        <w:tc>
          <w:tcPr>
            <w:tcW w:w="2991" w:type="dxa"/>
            <w:gridSpan w:val="5"/>
            <w:tcBorders>
              <w:tl2br w:val="nil"/>
              <w:tr2bl w:val="nil"/>
            </w:tcBorders>
            <w:shd w:val="clear" w:color="auto" w:fill="FFFFFF"/>
            <w:tcMar>
              <w:top w:w="15" w:type="dxa"/>
              <w:left w:w="15" w:type="dxa"/>
              <w:right w:w="15" w:type="dxa"/>
            </w:tcMar>
            <w:vAlign w:val="center"/>
          </w:tcPr>
          <w:p w:rsidR="00356AF4" w:rsidRDefault="00375C15">
            <w:pPr>
              <w:widowControl/>
              <w:ind w:firstLineChars="0" w:firstLine="0"/>
              <w:jc w:val="center"/>
              <w:textAlignment w:val="center"/>
              <w:rPr>
                <w:rFonts w:ascii="宋体" w:eastAsia="宋体" w:hAnsi="宋体" w:cs="宋体"/>
                <w:b/>
                <w:sz w:val="22"/>
              </w:rPr>
            </w:pPr>
            <w:r>
              <w:rPr>
                <w:rFonts w:ascii="宋体" w:eastAsia="宋体" w:hAnsi="宋体" w:cs="宋体" w:hint="eastAsia"/>
                <w:b/>
                <w:kern w:val="0"/>
                <w:sz w:val="22"/>
              </w:rPr>
              <w:t>预估资金（万元）</w:t>
            </w:r>
          </w:p>
        </w:tc>
        <w:tc>
          <w:tcPr>
            <w:tcW w:w="1275" w:type="dxa"/>
            <w:vMerge w:val="restart"/>
            <w:tcBorders>
              <w:tl2br w:val="nil"/>
              <w:tr2bl w:val="nil"/>
            </w:tcBorders>
            <w:shd w:val="clear" w:color="auto" w:fill="FFFFFF"/>
            <w:tcMar>
              <w:top w:w="15" w:type="dxa"/>
              <w:left w:w="15" w:type="dxa"/>
              <w:right w:w="15" w:type="dxa"/>
            </w:tcMar>
            <w:vAlign w:val="center"/>
          </w:tcPr>
          <w:p w:rsidR="00356AF4" w:rsidRDefault="00375C15">
            <w:pPr>
              <w:widowControl/>
              <w:ind w:firstLineChars="0" w:firstLine="0"/>
              <w:jc w:val="center"/>
              <w:textAlignment w:val="center"/>
              <w:rPr>
                <w:rFonts w:ascii="宋体" w:eastAsia="宋体" w:hAnsi="宋体" w:cs="宋体"/>
                <w:b/>
                <w:sz w:val="22"/>
              </w:rPr>
            </w:pPr>
            <w:r>
              <w:rPr>
                <w:rFonts w:ascii="宋体" w:eastAsia="宋体" w:hAnsi="宋体" w:cs="宋体" w:hint="eastAsia"/>
                <w:b/>
                <w:kern w:val="0"/>
                <w:sz w:val="22"/>
              </w:rPr>
              <w:t>资金来源</w:t>
            </w:r>
          </w:p>
        </w:tc>
      </w:tr>
      <w:tr w:rsidR="00356AF4">
        <w:trPr>
          <w:trHeight w:val="272"/>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ind w:firstLineChars="0" w:firstLine="0"/>
              <w:jc w:val="center"/>
              <w:textAlignment w:val="center"/>
            </w:pPr>
          </w:p>
        </w:tc>
        <w:tc>
          <w:tcPr>
            <w:tcW w:w="407" w:type="dxa"/>
            <w:vMerge/>
            <w:tcBorders>
              <w:tl2br w:val="nil"/>
              <w:tr2bl w:val="nil"/>
            </w:tcBorders>
            <w:shd w:val="clear" w:color="auto" w:fill="FFFFFF"/>
            <w:tcMar>
              <w:top w:w="15" w:type="dxa"/>
              <w:left w:w="15" w:type="dxa"/>
              <w:right w:w="15" w:type="dxa"/>
            </w:tcMar>
            <w:vAlign w:val="center"/>
          </w:tcPr>
          <w:p w:rsidR="00356AF4" w:rsidRDefault="00356AF4">
            <w:pPr>
              <w:widowControl/>
              <w:ind w:firstLineChars="0" w:firstLine="0"/>
              <w:jc w:val="center"/>
              <w:textAlignment w:val="center"/>
            </w:pPr>
          </w:p>
        </w:tc>
        <w:tc>
          <w:tcPr>
            <w:tcW w:w="1935" w:type="dxa"/>
            <w:vMerge/>
            <w:tcBorders>
              <w:tl2br w:val="nil"/>
              <w:tr2bl w:val="nil"/>
            </w:tcBorders>
            <w:shd w:val="clear" w:color="auto" w:fill="FFFFFF"/>
            <w:tcMar>
              <w:top w:w="15" w:type="dxa"/>
              <w:left w:w="15" w:type="dxa"/>
              <w:right w:w="15" w:type="dxa"/>
            </w:tcMar>
            <w:vAlign w:val="center"/>
          </w:tcPr>
          <w:p w:rsidR="00356AF4" w:rsidRDefault="00356AF4">
            <w:pPr>
              <w:widowControl/>
              <w:ind w:firstLineChars="0" w:firstLine="0"/>
              <w:jc w:val="center"/>
              <w:textAlignment w:val="center"/>
            </w:pP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ind w:firstLineChars="0" w:firstLine="0"/>
              <w:jc w:val="center"/>
              <w:textAlignment w:val="center"/>
              <w:rPr>
                <w:rFonts w:ascii="宋体" w:eastAsia="宋体" w:hAnsi="宋体" w:cs="宋体"/>
                <w:b/>
                <w:kern w:val="0"/>
                <w:sz w:val="22"/>
              </w:rPr>
            </w:pPr>
            <w:r>
              <w:rPr>
                <w:rFonts w:ascii="宋体" w:eastAsia="宋体" w:hAnsi="宋体" w:cs="宋体" w:hint="eastAsia"/>
                <w:b/>
                <w:kern w:val="0"/>
                <w:sz w:val="22"/>
              </w:rPr>
              <w:t>2021</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ind w:firstLineChars="0" w:firstLine="0"/>
              <w:jc w:val="center"/>
              <w:textAlignment w:val="center"/>
              <w:rPr>
                <w:rFonts w:ascii="宋体" w:eastAsia="宋体" w:hAnsi="宋体" w:cs="宋体"/>
                <w:b/>
                <w:kern w:val="0"/>
                <w:sz w:val="22"/>
              </w:rPr>
            </w:pPr>
            <w:r>
              <w:rPr>
                <w:rFonts w:ascii="宋体" w:eastAsia="宋体" w:hAnsi="宋体" w:cs="宋体" w:hint="eastAsia"/>
                <w:b/>
                <w:kern w:val="0"/>
                <w:sz w:val="22"/>
              </w:rPr>
              <w:t>2022</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ind w:firstLineChars="0" w:firstLine="0"/>
              <w:jc w:val="center"/>
              <w:textAlignment w:val="center"/>
              <w:rPr>
                <w:rFonts w:ascii="宋体" w:eastAsia="宋体" w:hAnsi="宋体" w:cs="宋体"/>
                <w:b/>
                <w:kern w:val="0"/>
                <w:sz w:val="22"/>
              </w:rPr>
            </w:pPr>
            <w:r>
              <w:rPr>
                <w:rFonts w:ascii="宋体" w:eastAsia="宋体" w:hAnsi="宋体" w:cs="宋体" w:hint="eastAsia"/>
                <w:b/>
                <w:kern w:val="0"/>
                <w:sz w:val="22"/>
              </w:rPr>
              <w:t>2023</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ind w:firstLineChars="0" w:firstLine="0"/>
              <w:jc w:val="center"/>
              <w:textAlignment w:val="center"/>
              <w:rPr>
                <w:rFonts w:ascii="宋体" w:eastAsia="宋体" w:hAnsi="宋体" w:cs="宋体"/>
                <w:b/>
                <w:kern w:val="0"/>
                <w:sz w:val="22"/>
              </w:rPr>
            </w:pPr>
            <w:r>
              <w:rPr>
                <w:rFonts w:ascii="宋体" w:eastAsia="宋体" w:hAnsi="宋体" w:cs="宋体" w:hint="eastAsia"/>
                <w:b/>
                <w:kern w:val="0"/>
                <w:sz w:val="22"/>
              </w:rPr>
              <w:t>2024</w:t>
            </w:r>
          </w:p>
        </w:tc>
        <w:tc>
          <w:tcPr>
            <w:tcW w:w="615" w:type="dxa"/>
            <w:tcBorders>
              <w:tl2br w:val="nil"/>
              <w:tr2bl w:val="nil"/>
            </w:tcBorders>
            <w:shd w:val="clear" w:color="auto" w:fill="FFFFFF"/>
            <w:tcMar>
              <w:top w:w="15" w:type="dxa"/>
              <w:left w:w="15" w:type="dxa"/>
              <w:right w:w="15" w:type="dxa"/>
            </w:tcMar>
            <w:vAlign w:val="center"/>
          </w:tcPr>
          <w:p w:rsidR="00356AF4" w:rsidRDefault="00375C15">
            <w:pPr>
              <w:widowControl/>
              <w:ind w:firstLineChars="0" w:firstLine="0"/>
              <w:jc w:val="center"/>
              <w:textAlignment w:val="center"/>
              <w:rPr>
                <w:rFonts w:ascii="宋体" w:eastAsia="宋体" w:hAnsi="宋体" w:cs="宋体"/>
                <w:b/>
                <w:kern w:val="0"/>
                <w:sz w:val="22"/>
              </w:rPr>
            </w:pPr>
            <w:r>
              <w:rPr>
                <w:rFonts w:ascii="宋体" w:eastAsia="宋体" w:hAnsi="宋体" w:cs="宋体" w:hint="eastAsia"/>
                <w:b/>
                <w:kern w:val="0"/>
                <w:sz w:val="22"/>
              </w:rPr>
              <w:t>2025</w:t>
            </w:r>
          </w:p>
        </w:tc>
        <w:tc>
          <w:tcPr>
            <w:tcW w:w="1275" w:type="dxa"/>
            <w:vMerge/>
            <w:tcBorders>
              <w:tl2br w:val="nil"/>
              <w:tr2bl w:val="nil"/>
            </w:tcBorders>
            <w:shd w:val="clear" w:color="auto" w:fill="FFFFFF"/>
            <w:tcMar>
              <w:top w:w="15" w:type="dxa"/>
              <w:left w:w="15" w:type="dxa"/>
              <w:right w:w="15" w:type="dxa"/>
            </w:tcMar>
            <w:vAlign w:val="center"/>
          </w:tcPr>
          <w:p w:rsidR="00356AF4" w:rsidRDefault="00356AF4">
            <w:pPr>
              <w:widowControl/>
              <w:ind w:firstLineChars="0" w:firstLine="0"/>
              <w:jc w:val="center"/>
              <w:textAlignment w:val="center"/>
              <w:rPr>
                <w:rFonts w:ascii="宋体" w:eastAsia="宋体" w:hAnsi="宋体" w:cs="宋体"/>
                <w:b/>
                <w:kern w:val="0"/>
                <w:sz w:val="22"/>
              </w:rPr>
            </w:pPr>
          </w:p>
        </w:tc>
      </w:tr>
      <w:tr w:rsidR="00356AF4">
        <w:trPr>
          <w:trHeight w:val="509"/>
          <w:jc w:val="center"/>
        </w:trPr>
        <w:tc>
          <w:tcPr>
            <w:tcW w:w="1720" w:type="dxa"/>
            <w:vMerge w:val="restart"/>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现代测绘基准</w:t>
            </w:r>
          </w:p>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体系建设优化</w:t>
            </w: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测量标志点维护管理</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5</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61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356AF4">
        <w:trPr>
          <w:trHeight w:val="50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2</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测量标志点“一张图”数据库建设</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356AF4">
        <w:trPr>
          <w:trHeight w:val="50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3</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全市</w:t>
            </w:r>
            <w:r>
              <w:rPr>
                <w:rFonts w:ascii="宋体" w:eastAsia="宋体" w:hAnsi="宋体" w:cs="宋体" w:hint="eastAsia"/>
                <w:kern w:val="0"/>
                <w:sz w:val="24"/>
                <w:szCs w:val="24"/>
              </w:rPr>
              <w:t>CORS</w:t>
            </w:r>
            <w:r>
              <w:rPr>
                <w:rFonts w:ascii="宋体" w:eastAsia="宋体" w:hAnsi="宋体" w:cs="宋体" w:hint="eastAsia"/>
                <w:kern w:val="0"/>
                <w:sz w:val="24"/>
                <w:szCs w:val="24"/>
              </w:rPr>
              <w:t>站完善及组网</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60</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356AF4">
        <w:trPr>
          <w:trHeight w:val="90"/>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4</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全市似大地水准面精化</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1</w:t>
            </w:r>
            <w:r>
              <w:rPr>
                <w:rFonts w:ascii="宋体" w:eastAsia="宋体" w:hAnsi="宋体" w:cs="宋体" w:hint="eastAsia"/>
                <w:sz w:val="24"/>
                <w:szCs w:val="24"/>
              </w:rPr>
              <w:t>0</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tc>
        <w:tc>
          <w:tcPr>
            <w:tcW w:w="615"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356AF4">
        <w:trPr>
          <w:trHeight w:val="1339"/>
          <w:jc w:val="center"/>
        </w:trPr>
        <w:tc>
          <w:tcPr>
            <w:tcW w:w="1720" w:type="dxa"/>
            <w:vMerge w:val="restart"/>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基础地理信</w:t>
            </w:r>
          </w:p>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数据生产与更新</w:t>
            </w: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lastRenderedPageBreak/>
              <w:t>6</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全市域优于</w:t>
            </w:r>
            <w:r>
              <w:rPr>
                <w:rFonts w:ascii="宋体" w:eastAsia="宋体" w:hAnsi="宋体" w:cs="宋体" w:hint="eastAsia"/>
                <w:kern w:val="0"/>
                <w:sz w:val="24"/>
                <w:szCs w:val="24"/>
              </w:rPr>
              <w:t>0.1</w:t>
            </w:r>
          </w:p>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实景三维模型</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赤壁市市财政</w:t>
            </w:r>
          </w:p>
        </w:tc>
      </w:tr>
      <w:tr w:rsidR="00356AF4">
        <w:trPr>
          <w:trHeight w:val="50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7</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市级基础测绘成果数据库更新</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18</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356AF4">
        <w:trPr>
          <w:trHeight w:val="50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8</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国情地理监测与数据更新</w:t>
            </w:r>
          </w:p>
        </w:tc>
        <w:tc>
          <w:tcPr>
            <w:tcW w:w="2991" w:type="dxa"/>
            <w:gridSpan w:val="5"/>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w:t>
            </w: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咸宁市财政</w:t>
            </w:r>
          </w:p>
        </w:tc>
      </w:tr>
      <w:tr w:rsidR="00356AF4">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9</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市本级城镇开发边界</w:t>
            </w:r>
            <w:r>
              <w:rPr>
                <w:rFonts w:ascii="宋体" w:eastAsia="宋体" w:hAnsi="宋体" w:cs="宋体" w:hint="eastAsia"/>
                <w:kern w:val="0"/>
                <w:sz w:val="24"/>
                <w:szCs w:val="24"/>
              </w:rPr>
              <w:t>100</w:t>
            </w:r>
            <w:r>
              <w:rPr>
                <w:rFonts w:ascii="宋体" w:eastAsia="宋体" w:hAnsi="宋体" w:cs="宋体" w:hint="eastAsia"/>
                <w:kern w:val="0"/>
                <w:sz w:val="24"/>
                <w:szCs w:val="24"/>
              </w:rPr>
              <w:t>平方公里</w:t>
            </w:r>
          </w:p>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优于</w:t>
            </w:r>
            <w:r>
              <w:rPr>
                <w:rFonts w:ascii="宋体" w:eastAsia="宋体" w:hAnsi="宋体" w:cs="宋体" w:hint="eastAsia"/>
                <w:kern w:val="0"/>
                <w:sz w:val="24"/>
                <w:szCs w:val="24"/>
              </w:rPr>
              <w:t>0.05</w:t>
            </w:r>
            <w:r>
              <w:rPr>
                <w:rFonts w:ascii="宋体" w:eastAsia="宋体" w:hAnsi="宋体" w:cs="宋体" w:hint="eastAsia"/>
                <w:kern w:val="0"/>
                <w:sz w:val="24"/>
                <w:szCs w:val="24"/>
              </w:rPr>
              <w:t>米正射</w:t>
            </w:r>
            <w:r>
              <w:rPr>
                <w:rFonts w:ascii="宋体" w:eastAsia="宋体" w:hAnsi="宋体" w:cs="宋体" w:hint="eastAsia"/>
                <w:kern w:val="0"/>
                <w:sz w:val="24"/>
                <w:szCs w:val="24"/>
              </w:rPr>
              <w:lastRenderedPageBreak/>
              <w:t>影像采集</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58</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356AF4">
        <w:trPr>
          <w:trHeight w:val="92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10</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市本级各乡镇</w:t>
            </w:r>
          </w:p>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2</w:t>
            </w:r>
            <w:r>
              <w:rPr>
                <w:rFonts w:ascii="宋体" w:eastAsia="宋体" w:hAnsi="宋体" w:cs="宋体" w:hint="eastAsia"/>
                <w:kern w:val="0"/>
                <w:sz w:val="24"/>
                <w:szCs w:val="24"/>
              </w:rPr>
              <w:t>000</w:t>
            </w:r>
            <w:r>
              <w:rPr>
                <w:rFonts w:ascii="宋体" w:eastAsia="宋体" w:hAnsi="宋体" w:cs="宋体" w:hint="eastAsia"/>
                <w:kern w:val="0"/>
                <w:sz w:val="24"/>
                <w:szCs w:val="24"/>
              </w:rPr>
              <w:t>地形图更新</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12</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35</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35</w:t>
            </w: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356AF4">
        <w:trPr>
          <w:trHeight w:val="92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textAlignment w:val="center"/>
              <w:rPr>
                <w:rFonts w:ascii="宋体" w:eastAsia="宋体" w:hAnsi="宋体" w:cs="宋体"/>
                <w:kern w:val="0"/>
                <w:sz w:val="24"/>
                <w:szCs w:val="24"/>
              </w:rPr>
            </w:pPr>
            <w:r>
              <w:rPr>
                <w:rFonts w:ascii="宋体" w:eastAsia="宋体" w:hAnsi="宋体" w:cs="宋体" w:hint="eastAsia"/>
                <w:kern w:val="0"/>
                <w:sz w:val="24"/>
                <w:szCs w:val="24"/>
              </w:rPr>
              <w:t>中心城区</w:t>
            </w:r>
            <w:r>
              <w:rPr>
                <w:rFonts w:ascii="宋体" w:eastAsia="宋体" w:hAnsi="宋体" w:cs="宋体" w:hint="eastAsia"/>
                <w:kern w:val="0"/>
                <w:sz w:val="24"/>
                <w:szCs w:val="24"/>
              </w:rPr>
              <w:t>及集镇范围内</w:t>
            </w:r>
            <w:r>
              <w:rPr>
                <w:rFonts w:ascii="宋体" w:eastAsia="宋体" w:hAnsi="宋体" w:cs="宋体" w:hint="eastAsia"/>
                <w:kern w:val="0"/>
                <w:sz w:val="24"/>
                <w:szCs w:val="24"/>
              </w:rPr>
              <w:t>100</w:t>
            </w:r>
            <w:r>
              <w:rPr>
                <w:rFonts w:ascii="宋体" w:eastAsia="宋体" w:hAnsi="宋体" w:cs="宋体" w:hint="eastAsia"/>
                <w:kern w:val="0"/>
                <w:sz w:val="24"/>
                <w:szCs w:val="24"/>
              </w:rPr>
              <w:t>平方米</w:t>
            </w:r>
            <w:r>
              <w:rPr>
                <w:rFonts w:ascii="宋体" w:eastAsia="宋体" w:hAnsi="宋体" w:cs="宋体" w:hint="eastAsia"/>
                <w:kern w:val="0"/>
                <w:sz w:val="24"/>
                <w:szCs w:val="24"/>
              </w:rPr>
              <w:t>1:500</w:t>
            </w:r>
            <w:r>
              <w:rPr>
                <w:rFonts w:ascii="宋体" w:eastAsia="宋体" w:hAnsi="宋体" w:cs="宋体" w:hint="eastAsia"/>
                <w:kern w:val="0"/>
                <w:sz w:val="24"/>
                <w:szCs w:val="24"/>
              </w:rPr>
              <w:t>地形图更新</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60</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60</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60</w:t>
            </w:r>
          </w:p>
        </w:tc>
        <w:tc>
          <w:tcPr>
            <w:tcW w:w="1275"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tc>
      </w:tr>
      <w:tr w:rsidR="00356AF4">
        <w:trPr>
          <w:trHeight w:val="92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textAlignment w:val="center"/>
              <w:rPr>
                <w:rFonts w:ascii="宋体" w:eastAsia="宋体" w:hAnsi="宋体" w:cs="宋体"/>
                <w:kern w:val="0"/>
                <w:sz w:val="24"/>
                <w:szCs w:val="24"/>
              </w:rPr>
            </w:pPr>
            <w:r>
              <w:rPr>
                <w:rFonts w:ascii="宋体" w:eastAsia="宋体" w:hAnsi="宋体" w:cs="宋体" w:hint="eastAsia"/>
                <w:kern w:val="0"/>
                <w:sz w:val="24"/>
                <w:szCs w:val="24"/>
              </w:rPr>
              <w:t>长江沿岸重点湖泊测量</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35</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tc>
      </w:tr>
      <w:tr w:rsidR="00356AF4">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4</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市本级各类基</w:t>
            </w:r>
          </w:p>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测绘数据联动更新</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15</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15</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15</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15</w:t>
            </w:r>
          </w:p>
        </w:tc>
        <w:tc>
          <w:tcPr>
            <w:tcW w:w="61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15</w:t>
            </w: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356AF4">
        <w:trPr>
          <w:trHeight w:val="509"/>
          <w:jc w:val="center"/>
        </w:trPr>
        <w:tc>
          <w:tcPr>
            <w:tcW w:w="1720" w:type="dxa"/>
            <w:tcBorders>
              <w:tl2br w:val="nil"/>
              <w:tr2bl w:val="nil"/>
            </w:tcBorders>
            <w:shd w:val="clear" w:color="auto" w:fill="FFFFFF"/>
            <w:tcMar>
              <w:top w:w="15" w:type="dxa"/>
              <w:left w:w="15" w:type="dxa"/>
              <w:right w:w="15" w:type="dxa"/>
            </w:tcMar>
            <w:vAlign w:val="center"/>
          </w:tcPr>
          <w:p w:rsidR="00356AF4" w:rsidRDefault="00375C15">
            <w:pPr>
              <w:widowControl/>
              <w:ind w:firstLineChars="0" w:firstLine="0"/>
              <w:jc w:val="center"/>
              <w:textAlignment w:val="center"/>
              <w:rPr>
                <w:rFonts w:ascii="宋体" w:eastAsia="宋体" w:hAnsi="宋体" w:cs="宋体"/>
                <w:sz w:val="24"/>
                <w:szCs w:val="24"/>
              </w:rPr>
            </w:pPr>
            <w:r>
              <w:rPr>
                <w:rFonts w:ascii="宋体" w:eastAsia="宋体" w:hAnsi="宋体" w:cs="宋体" w:hint="eastAsia"/>
                <w:kern w:val="0"/>
                <w:sz w:val="22"/>
              </w:rPr>
              <w:t>新型基础测成果建设研究</w:t>
            </w: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5</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2"/>
              </w:rPr>
              <w:t>1-2</w:t>
            </w:r>
            <w:r>
              <w:rPr>
                <w:rFonts w:ascii="宋体" w:eastAsia="宋体" w:hAnsi="宋体" w:cs="宋体" w:hint="eastAsia"/>
                <w:kern w:val="0"/>
                <w:sz w:val="22"/>
              </w:rPr>
              <w:t>个“地理实体”新产品生产</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12</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赤壁市财政</w:t>
            </w:r>
          </w:p>
        </w:tc>
      </w:tr>
      <w:tr w:rsidR="00356AF4">
        <w:trPr>
          <w:trHeight w:val="899"/>
          <w:jc w:val="center"/>
        </w:trPr>
        <w:tc>
          <w:tcPr>
            <w:tcW w:w="1720" w:type="dxa"/>
            <w:vMerge w:val="restart"/>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测绘地理信息服务平台</w:t>
            </w:r>
            <w:r>
              <w:rPr>
                <w:rFonts w:ascii="宋体" w:eastAsia="宋体" w:hAnsi="宋体" w:cs="宋体" w:hint="eastAsia"/>
                <w:kern w:val="0"/>
                <w:sz w:val="24"/>
                <w:szCs w:val="24"/>
              </w:rPr>
              <w:t>(</w:t>
            </w:r>
            <w:r>
              <w:rPr>
                <w:rFonts w:ascii="宋体" w:eastAsia="宋体" w:hAnsi="宋体" w:cs="宋体" w:hint="eastAsia"/>
                <w:kern w:val="0"/>
                <w:sz w:val="24"/>
                <w:szCs w:val="24"/>
              </w:rPr>
              <w:t>智慧赤壁时空大数据平台建设</w:t>
            </w:r>
            <w:r>
              <w:rPr>
                <w:rFonts w:ascii="宋体" w:eastAsia="宋体" w:hAnsi="宋体" w:cs="宋体" w:hint="eastAsia"/>
                <w:kern w:val="0"/>
                <w:sz w:val="24"/>
                <w:szCs w:val="24"/>
              </w:rPr>
              <w:t>)</w:t>
            </w:r>
            <w:r>
              <w:rPr>
                <w:rFonts w:ascii="宋体" w:eastAsia="宋体" w:hAnsi="宋体" w:cs="宋体" w:hint="eastAsia"/>
                <w:kern w:val="0"/>
                <w:sz w:val="24"/>
                <w:szCs w:val="24"/>
              </w:rPr>
              <w:t>建设与维护</w:t>
            </w: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6</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基础测绘数据成</w:t>
            </w:r>
          </w:p>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智能化应用项目</w:t>
            </w:r>
          </w:p>
        </w:tc>
        <w:tc>
          <w:tcPr>
            <w:tcW w:w="2991" w:type="dxa"/>
            <w:gridSpan w:val="5"/>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color w:val="FF0000"/>
                <w:sz w:val="24"/>
                <w:szCs w:val="24"/>
                <w:u w:val="single"/>
              </w:rPr>
            </w:pP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部、省、市三级财政</w:t>
            </w:r>
          </w:p>
        </w:tc>
      </w:tr>
      <w:tr w:rsidR="00356AF4">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7</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智慧赤壁时空大数据平</w:t>
            </w:r>
          </w:p>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建设项目</w:t>
            </w:r>
          </w:p>
        </w:tc>
        <w:tc>
          <w:tcPr>
            <w:tcW w:w="2991" w:type="dxa"/>
            <w:gridSpan w:val="5"/>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color w:val="FF0000"/>
                <w:sz w:val="24"/>
                <w:szCs w:val="24"/>
                <w:u w:val="single"/>
              </w:rPr>
            </w:pP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部、省、市三级财政</w:t>
            </w:r>
          </w:p>
        </w:tc>
      </w:tr>
      <w:tr w:rsidR="00356AF4">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8</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基础测绘成果生产建</w:t>
            </w:r>
          </w:p>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发布自动化探索项目</w:t>
            </w:r>
          </w:p>
        </w:tc>
        <w:tc>
          <w:tcPr>
            <w:tcW w:w="2991" w:type="dxa"/>
            <w:gridSpan w:val="5"/>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color w:val="FF0000"/>
                <w:sz w:val="24"/>
                <w:szCs w:val="24"/>
                <w:u w:val="single"/>
              </w:rPr>
            </w:pP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部、省、市三级财政</w:t>
            </w:r>
          </w:p>
        </w:tc>
      </w:tr>
      <w:tr w:rsidR="00356AF4">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9</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自然资源数据治理提升项目</w:t>
            </w:r>
          </w:p>
        </w:tc>
        <w:tc>
          <w:tcPr>
            <w:tcW w:w="2991" w:type="dxa"/>
            <w:gridSpan w:val="5"/>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color w:val="FF0000"/>
                <w:sz w:val="24"/>
                <w:szCs w:val="24"/>
                <w:u w:val="single"/>
              </w:rPr>
            </w:pP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部、省、市三级财政</w:t>
            </w:r>
          </w:p>
        </w:tc>
      </w:tr>
      <w:tr w:rsidR="00356AF4">
        <w:trPr>
          <w:trHeight w:val="50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20</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智慧赤壁时空大数据平台维护</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61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356AF4">
        <w:trPr>
          <w:trHeight w:val="899"/>
          <w:jc w:val="center"/>
        </w:trPr>
        <w:tc>
          <w:tcPr>
            <w:tcW w:w="1720" w:type="dxa"/>
            <w:vMerge w:val="restart"/>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基础测绘成果强化应用</w:t>
            </w: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1</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制定通用底图标准</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4</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356AF4">
        <w:trPr>
          <w:trHeight w:val="50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2</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kern w:val="0"/>
                <w:sz w:val="24"/>
                <w:szCs w:val="24"/>
              </w:rPr>
              <w:t>“</w:t>
            </w:r>
            <w:r>
              <w:rPr>
                <w:rFonts w:ascii="宋体" w:eastAsia="宋体" w:hAnsi="宋体" w:cs="宋体" w:hint="eastAsia"/>
                <w:kern w:val="0"/>
                <w:sz w:val="24"/>
                <w:szCs w:val="24"/>
              </w:rPr>
              <w:t>多测合一</w:t>
            </w:r>
            <w:r>
              <w:rPr>
                <w:rFonts w:ascii="宋体" w:eastAsia="宋体" w:hAnsi="宋体" w:cs="宋体"/>
                <w:kern w:val="0"/>
                <w:sz w:val="24"/>
                <w:szCs w:val="24"/>
              </w:rPr>
              <w:t>”</w:t>
            </w:r>
            <w:r>
              <w:rPr>
                <w:rFonts w:ascii="宋体" w:eastAsia="宋体" w:hAnsi="宋体" w:cs="宋体" w:hint="eastAsia"/>
                <w:kern w:val="0"/>
                <w:sz w:val="24"/>
                <w:szCs w:val="24"/>
              </w:rPr>
              <w:t>平台</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8</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8</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8</w:t>
            </w: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356AF4">
        <w:trPr>
          <w:trHeight w:val="50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3</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“多测合一”成果校核报告</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10</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61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356AF4">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4</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应急测绘保障服务</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2</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2</w:t>
            </w:r>
          </w:p>
        </w:tc>
        <w:tc>
          <w:tcPr>
            <w:tcW w:w="61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2</w:t>
            </w: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356AF4">
        <w:trPr>
          <w:trHeight w:val="50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5</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天地图</w:t>
            </w:r>
            <w:r>
              <w:rPr>
                <w:rFonts w:ascii="宋体" w:eastAsia="宋体" w:hAnsi="宋体" w:cs="宋体" w:hint="eastAsia"/>
                <w:kern w:val="0"/>
                <w:sz w:val="24"/>
                <w:szCs w:val="24"/>
              </w:rPr>
              <w:t>.</w:t>
            </w:r>
            <w:r>
              <w:rPr>
                <w:rFonts w:ascii="宋体" w:eastAsia="宋体" w:hAnsi="宋体" w:cs="宋体" w:hint="eastAsia"/>
                <w:kern w:val="0"/>
                <w:sz w:val="24"/>
                <w:szCs w:val="24"/>
              </w:rPr>
              <w:t>赤壁市公服平台建设</w:t>
            </w:r>
          </w:p>
        </w:tc>
        <w:tc>
          <w:tcPr>
            <w:tcW w:w="2991" w:type="dxa"/>
            <w:gridSpan w:val="5"/>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w:t>
            </w: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咸宁市财政</w:t>
            </w:r>
          </w:p>
        </w:tc>
      </w:tr>
      <w:tr w:rsidR="00356AF4">
        <w:trPr>
          <w:trHeight w:val="50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6</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天地图</w:t>
            </w:r>
            <w:r>
              <w:rPr>
                <w:rFonts w:ascii="宋体" w:eastAsia="宋体" w:hAnsi="宋体" w:cs="宋体" w:hint="eastAsia"/>
                <w:kern w:val="0"/>
                <w:sz w:val="24"/>
                <w:szCs w:val="24"/>
              </w:rPr>
              <w:t>.</w:t>
            </w:r>
            <w:r>
              <w:rPr>
                <w:rFonts w:ascii="宋体" w:eastAsia="宋体" w:hAnsi="宋体" w:cs="宋体" w:hint="eastAsia"/>
                <w:kern w:val="0"/>
                <w:sz w:val="24"/>
                <w:szCs w:val="24"/>
              </w:rPr>
              <w:t>赤壁市公服平台维护</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61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356AF4">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7</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赤壁市地图年度更新</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2</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2</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2</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2</w:t>
            </w:r>
          </w:p>
        </w:tc>
        <w:tc>
          <w:tcPr>
            <w:tcW w:w="61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2</w:t>
            </w: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赤壁市财政</w:t>
            </w:r>
          </w:p>
        </w:tc>
      </w:tr>
      <w:tr w:rsidR="00356AF4">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8</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赤壁市主城区地图年度更新</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4</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4</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4</w:t>
            </w:r>
          </w:p>
        </w:tc>
        <w:tc>
          <w:tcPr>
            <w:tcW w:w="61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4</w:t>
            </w: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赤壁市财政</w:t>
            </w:r>
          </w:p>
        </w:tc>
      </w:tr>
      <w:tr w:rsidR="00356AF4">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9</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赤壁市历史地图集</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赤壁市财政</w:t>
            </w:r>
          </w:p>
        </w:tc>
      </w:tr>
      <w:tr w:rsidR="00356AF4">
        <w:trPr>
          <w:trHeight w:val="899"/>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30</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赤壁市市政务地图集</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356AF4">
        <w:trPr>
          <w:trHeight w:val="899"/>
          <w:jc w:val="center"/>
        </w:trPr>
        <w:tc>
          <w:tcPr>
            <w:tcW w:w="1720" w:type="dxa"/>
            <w:vMerge w:val="restart"/>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测绘地理信息</w:t>
            </w:r>
          </w:p>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务保障机制建设</w:t>
            </w: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31</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“十四五”基础测绘规划编制</w:t>
            </w: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20</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356AF4">
        <w:trPr>
          <w:trHeight w:val="880"/>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32</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kern w:val="0"/>
                <w:sz w:val="24"/>
                <w:szCs w:val="24"/>
              </w:rPr>
            </w:pPr>
            <w:r>
              <w:rPr>
                <w:rFonts w:ascii="宋体" w:eastAsia="宋体" w:hAnsi="宋体" w:cs="宋体" w:hint="eastAsia"/>
                <w:kern w:val="0"/>
                <w:sz w:val="24"/>
                <w:szCs w:val="24"/>
              </w:rPr>
              <w:t>市、县基础测绘成</w:t>
            </w:r>
          </w:p>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联动更新平台</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kern w:val="0"/>
                <w:sz w:val="24"/>
                <w:szCs w:val="24"/>
              </w:rPr>
            </w:pPr>
          </w:p>
        </w:tc>
      </w:tr>
      <w:tr w:rsidR="00356AF4">
        <w:trPr>
          <w:trHeight w:val="517"/>
          <w:jc w:val="center"/>
        </w:trPr>
        <w:tc>
          <w:tcPr>
            <w:tcW w:w="1720" w:type="dxa"/>
            <w:vMerge/>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480"/>
              <w:jc w:val="center"/>
              <w:rPr>
                <w:rFonts w:ascii="宋体" w:eastAsia="宋体" w:hAnsi="宋体" w:cs="宋体"/>
                <w:sz w:val="24"/>
                <w:szCs w:val="24"/>
              </w:rPr>
            </w:pPr>
          </w:p>
        </w:tc>
        <w:tc>
          <w:tcPr>
            <w:tcW w:w="407"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33</w:t>
            </w:r>
          </w:p>
        </w:tc>
        <w:tc>
          <w:tcPr>
            <w:tcW w:w="193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建设市级测绘成果管理平台</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594"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594"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615" w:type="dxa"/>
            <w:tcBorders>
              <w:tl2br w:val="nil"/>
              <w:tr2bl w:val="nil"/>
            </w:tcBorders>
            <w:shd w:val="clear" w:color="auto" w:fill="FFFFFF"/>
            <w:tcMar>
              <w:top w:w="15" w:type="dxa"/>
              <w:left w:w="15" w:type="dxa"/>
              <w:right w:w="15" w:type="dxa"/>
            </w:tcMar>
            <w:vAlign w:val="center"/>
          </w:tcPr>
          <w:p w:rsidR="00356AF4" w:rsidRDefault="00356AF4">
            <w:pPr>
              <w:widowControl/>
              <w:spacing w:line="500" w:lineRule="exact"/>
              <w:ind w:firstLineChars="0" w:firstLine="0"/>
              <w:jc w:val="center"/>
              <w:textAlignment w:val="center"/>
              <w:rPr>
                <w:rFonts w:ascii="宋体" w:eastAsia="宋体" w:hAnsi="宋体" w:cs="宋体"/>
                <w:sz w:val="24"/>
                <w:szCs w:val="24"/>
              </w:rPr>
            </w:pPr>
          </w:p>
        </w:tc>
        <w:tc>
          <w:tcPr>
            <w:tcW w:w="1275" w:type="dxa"/>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center"/>
              <w:textAlignment w:val="center"/>
              <w:rPr>
                <w:rFonts w:ascii="宋体" w:eastAsia="宋体" w:hAnsi="宋体" w:cs="宋体"/>
                <w:sz w:val="24"/>
                <w:szCs w:val="24"/>
              </w:rPr>
            </w:pPr>
            <w:r>
              <w:rPr>
                <w:rFonts w:ascii="宋体" w:eastAsia="宋体" w:hAnsi="宋体" w:cs="宋体" w:hint="eastAsia"/>
                <w:kern w:val="0"/>
                <w:sz w:val="24"/>
                <w:szCs w:val="24"/>
              </w:rPr>
              <w:t>赤壁市财政</w:t>
            </w:r>
          </w:p>
        </w:tc>
      </w:tr>
      <w:tr w:rsidR="00356AF4">
        <w:trPr>
          <w:trHeight w:val="517"/>
          <w:jc w:val="center"/>
        </w:trPr>
        <w:tc>
          <w:tcPr>
            <w:tcW w:w="8328" w:type="dxa"/>
            <w:gridSpan w:val="9"/>
            <w:tcBorders>
              <w:tl2br w:val="nil"/>
              <w:tr2bl w:val="nil"/>
            </w:tcBorders>
            <w:shd w:val="clear" w:color="auto" w:fill="FFFFFF"/>
            <w:tcMar>
              <w:top w:w="15" w:type="dxa"/>
              <w:left w:w="15" w:type="dxa"/>
              <w:right w:w="15" w:type="dxa"/>
            </w:tcMar>
            <w:vAlign w:val="center"/>
          </w:tcPr>
          <w:p w:rsidR="00356AF4" w:rsidRDefault="00375C15">
            <w:pPr>
              <w:widowControl/>
              <w:spacing w:line="500" w:lineRule="exact"/>
              <w:ind w:firstLineChars="0" w:firstLine="0"/>
              <w:jc w:val="left"/>
              <w:textAlignment w:val="center"/>
              <w:rPr>
                <w:rFonts w:ascii="宋体" w:eastAsia="宋体" w:hAnsi="宋体" w:cs="宋体"/>
                <w:kern w:val="0"/>
                <w:sz w:val="24"/>
                <w:szCs w:val="24"/>
              </w:rPr>
            </w:pPr>
            <w:r>
              <w:rPr>
                <w:rFonts w:ascii="宋体" w:eastAsia="宋体" w:hAnsi="宋体" w:cs="宋体" w:hint="eastAsia"/>
                <w:kern w:val="0"/>
                <w:sz w:val="24"/>
                <w:szCs w:val="24"/>
              </w:rPr>
              <w:t>合计：五年基础测绘建设项目需求费用约</w:t>
            </w:r>
            <w:r>
              <w:rPr>
                <w:rFonts w:ascii="宋体" w:eastAsia="宋体" w:hAnsi="宋体" w:cs="宋体" w:hint="eastAsia"/>
                <w:kern w:val="0"/>
                <w:sz w:val="24"/>
                <w:szCs w:val="24"/>
              </w:rPr>
              <w:t>867</w:t>
            </w:r>
            <w:r>
              <w:rPr>
                <w:rFonts w:ascii="宋体" w:eastAsia="宋体" w:hAnsi="宋体" w:cs="宋体" w:hint="eastAsia"/>
                <w:kern w:val="0"/>
                <w:sz w:val="24"/>
                <w:szCs w:val="24"/>
              </w:rPr>
              <w:t>万元。其中</w:t>
            </w:r>
            <w:r>
              <w:rPr>
                <w:rFonts w:ascii="宋体" w:eastAsia="宋体" w:hAnsi="宋体" w:cs="宋体" w:hint="eastAsia"/>
                <w:kern w:val="0"/>
                <w:sz w:val="24"/>
                <w:szCs w:val="24"/>
              </w:rPr>
              <w:t>2021</w:t>
            </w:r>
            <w:r>
              <w:rPr>
                <w:rFonts w:ascii="宋体" w:eastAsia="宋体" w:hAnsi="宋体" w:cs="宋体" w:hint="eastAsia"/>
                <w:kern w:val="0"/>
                <w:sz w:val="24"/>
                <w:szCs w:val="24"/>
              </w:rPr>
              <w:t>年共</w:t>
            </w:r>
            <w:r>
              <w:rPr>
                <w:rFonts w:ascii="宋体" w:eastAsia="宋体" w:hAnsi="宋体" w:cs="宋体" w:hint="eastAsia"/>
                <w:kern w:val="0"/>
                <w:sz w:val="24"/>
                <w:szCs w:val="24"/>
              </w:rPr>
              <w:t>322</w:t>
            </w:r>
            <w:r>
              <w:rPr>
                <w:rFonts w:ascii="宋体" w:eastAsia="宋体" w:hAnsi="宋体" w:cs="宋体" w:hint="eastAsia"/>
                <w:kern w:val="0"/>
                <w:sz w:val="24"/>
                <w:szCs w:val="24"/>
              </w:rPr>
              <w:t>万元，</w:t>
            </w:r>
            <w:r>
              <w:rPr>
                <w:rFonts w:ascii="宋体" w:eastAsia="宋体" w:hAnsi="宋体" w:cs="宋体" w:hint="eastAsia"/>
                <w:kern w:val="0"/>
                <w:sz w:val="24"/>
                <w:szCs w:val="24"/>
              </w:rPr>
              <w:t>2022</w:t>
            </w:r>
            <w:r>
              <w:rPr>
                <w:rFonts w:ascii="宋体" w:eastAsia="宋体" w:hAnsi="宋体" w:cs="宋体" w:hint="eastAsia"/>
                <w:kern w:val="0"/>
                <w:sz w:val="24"/>
                <w:szCs w:val="24"/>
              </w:rPr>
              <w:t>年</w:t>
            </w:r>
            <w:r>
              <w:rPr>
                <w:rFonts w:ascii="宋体" w:eastAsia="宋体" w:hAnsi="宋体" w:cs="宋体" w:hint="eastAsia"/>
                <w:kern w:val="0"/>
                <w:sz w:val="24"/>
                <w:szCs w:val="24"/>
              </w:rPr>
              <w:t>137</w:t>
            </w:r>
            <w:r>
              <w:rPr>
                <w:rFonts w:ascii="宋体" w:eastAsia="宋体" w:hAnsi="宋体" w:cs="宋体" w:hint="eastAsia"/>
                <w:kern w:val="0"/>
                <w:sz w:val="24"/>
                <w:szCs w:val="24"/>
              </w:rPr>
              <w:t>万元，</w:t>
            </w:r>
            <w:r>
              <w:rPr>
                <w:rFonts w:ascii="宋体" w:eastAsia="宋体" w:hAnsi="宋体" w:cs="宋体" w:hint="eastAsia"/>
                <w:kern w:val="0"/>
                <w:sz w:val="24"/>
                <w:szCs w:val="24"/>
              </w:rPr>
              <w:t>2023</w:t>
            </w:r>
            <w:r>
              <w:rPr>
                <w:rFonts w:ascii="宋体" w:eastAsia="宋体" w:hAnsi="宋体" w:cs="宋体" w:hint="eastAsia"/>
                <w:kern w:val="0"/>
                <w:sz w:val="24"/>
                <w:szCs w:val="24"/>
              </w:rPr>
              <w:t>年</w:t>
            </w:r>
            <w:r>
              <w:rPr>
                <w:rFonts w:ascii="宋体" w:eastAsia="宋体" w:hAnsi="宋体" w:cs="宋体" w:hint="eastAsia"/>
                <w:kern w:val="0"/>
                <w:sz w:val="24"/>
                <w:szCs w:val="24"/>
              </w:rPr>
              <w:t>191</w:t>
            </w:r>
            <w:r>
              <w:rPr>
                <w:rFonts w:ascii="宋体" w:eastAsia="宋体" w:hAnsi="宋体" w:cs="宋体" w:hint="eastAsia"/>
                <w:kern w:val="0"/>
                <w:sz w:val="24"/>
                <w:szCs w:val="24"/>
              </w:rPr>
              <w:t>万元，</w:t>
            </w:r>
            <w:r>
              <w:rPr>
                <w:rFonts w:ascii="宋体" w:eastAsia="宋体" w:hAnsi="宋体" w:cs="宋体" w:hint="eastAsia"/>
                <w:kern w:val="0"/>
                <w:sz w:val="24"/>
                <w:szCs w:val="24"/>
              </w:rPr>
              <w:t>2024</w:t>
            </w:r>
            <w:r>
              <w:rPr>
                <w:rFonts w:ascii="宋体" w:eastAsia="宋体" w:hAnsi="宋体" w:cs="宋体" w:hint="eastAsia"/>
                <w:kern w:val="0"/>
                <w:sz w:val="24"/>
                <w:szCs w:val="24"/>
              </w:rPr>
              <w:t>年</w:t>
            </w:r>
            <w:r>
              <w:rPr>
                <w:rFonts w:ascii="宋体" w:eastAsia="宋体" w:hAnsi="宋体" w:cs="宋体" w:hint="eastAsia"/>
                <w:kern w:val="0"/>
                <w:sz w:val="24"/>
                <w:szCs w:val="24"/>
              </w:rPr>
              <w:t>46</w:t>
            </w:r>
            <w:r>
              <w:rPr>
                <w:rFonts w:ascii="宋体" w:eastAsia="宋体" w:hAnsi="宋体" w:cs="宋体" w:hint="eastAsia"/>
                <w:kern w:val="0"/>
                <w:sz w:val="24"/>
                <w:szCs w:val="24"/>
              </w:rPr>
              <w:t>万元，</w:t>
            </w:r>
            <w:r>
              <w:rPr>
                <w:rFonts w:ascii="宋体" w:eastAsia="宋体" w:hAnsi="宋体" w:cs="宋体" w:hint="eastAsia"/>
                <w:kern w:val="0"/>
                <w:sz w:val="24"/>
                <w:szCs w:val="24"/>
              </w:rPr>
              <w:t>2025</w:t>
            </w:r>
            <w:r>
              <w:rPr>
                <w:rFonts w:ascii="宋体" w:eastAsia="宋体" w:hAnsi="宋体" w:cs="宋体" w:hint="eastAsia"/>
                <w:kern w:val="0"/>
                <w:sz w:val="24"/>
                <w:szCs w:val="24"/>
              </w:rPr>
              <w:t>年</w:t>
            </w:r>
            <w:r>
              <w:rPr>
                <w:rFonts w:ascii="宋体" w:eastAsia="宋体" w:hAnsi="宋体" w:cs="宋体" w:hint="eastAsia"/>
                <w:kern w:val="0"/>
                <w:sz w:val="24"/>
                <w:szCs w:val="24"/>
              </w:rPr>
              <w:t>171</w:t>
            </w:r>
            <w:r>
              <w:rPr>
                <w:rFonts w:ascii="宋体" w:eastAsia="宋体" w:hAnsi="宋体" w:cs="宋体" w:hint="eastAsia"/>
                <w:kern w:val="0"/>
                <w:sz w:val="24"/>
                <w:szCs w:val="24"/>
              </w:rPr>
              <w:t>万元</w:t>
            </w:r>
          </w:p>
        </w:tc>
      </w:tr>
    </w:tbl>
    <w:p w:rsidR="00356AF4" w:rsidRDefault="00375C15">
      <w:pPr>
        <w:pStyle w:val="3"/>
        <w:spacing w:before="217" w:line="580" w:lineRule="exact"/>
        <w:ind w:firstLine="562"/>
        <w:rPr>
          <w:rFonts w:ascii="宋体" w:eastAsia="宋体" w:hAnsi="宋体" w:cs="宋体"/>
        </w:rPr>
      </w:pPr>
      <w:bookmarkStart w:id="609" w:name="_Toc31549"/>
      <w:bookmarkStart w:id="610" w:name="_Toc17281"/>
      <w:bookmarkStart w:id="611" w:name="_Toc25363"/>
      <w:bookmarkStart w:id="612" w:name="_Toc22333"/>
      <w:bookmarkStart w:id="613" w:name="_Toc3450"/>
      <w:bookmarkStart w:id="614" w:name="_Toc18343"/>
      <w:bookmarkStart w:id="615" w:name="_Toc26188"/>
      <w:bookmarkStart w:id="616" w:name="_Toc25426"/>
      <w:bookmarkStart w:id="617" w:name="_Toc31400"/>
      <w:bookmarkStart w:id="618" w:name="_Toc52133910"/>
      <w:bookmarkEnd w:id="608"/>
      <w:r>
        <w:rPr>
          <w:rFonts w:ascii="宋体" w:eastAsia="宋体" w:hAnsi="宋体" w:cs="宋体" w:hint="eastAsia"/>
        </w:rPr>
        <w:t>（二）相关专业术语解释</w:t>
      </w:r>
      <w:bookmarkEnd w:id="609"/>
      <w:bookmarkEnd w:id="610"/>
      <w:bookmarkEnd w:id="611"/>
      <w:bookmarkEnd w:id="612"/>
      <w:bookmarkEnd w:id="613"/>
      <w:bookmarkEnd w:id="614"/>
      <w:bookmarkEnd w:id="615"/>
      <w:bookmarkEnd w:id="616"/>
      <w:bookmarkEnd w:id="617"/>
    </w:p>
    <w:p w:rsidR="00356AF4" w:rsidRDefault="00375C15">
      <w:pPr>
        <w:spacing w:line="500" w:lineRule="exact"/>
        <w:ind w:firstLine="482"/>
        <w:rPr>
          <w:rFonts w:ascii="宋体" w:eastAsia="宋体" w:hAnsi="宋体" w:cs="宋体"/>
          <w:sz w:val="24"/>
          <w:szCs w:val="24"/>
        </w:rPr>
      </w:pPr>
      <w:r>
        <w:rPr>
          <w:rFonts w:ascii="宋体" w:eastAsia="宋体" w:hAnsi="宋体" w:cs="宋体" w:hint="eastAsia"/>
          <w:b/>
          <w:sz w:val="24"/>
          <w:szCs w:val="24"/>
        </w:rPr>
        <w:t>4D</w:t>
      </w:r>
      <w:r>
        <w:rPr>
          <w:rFonts w:ascii="宋体" w:eastAsia="宋体" w:hAnsi="宋体" w:cs="宋体" w:hint="eastAsia"/>
          <w:b/>
          <w:sz w:val="24"/>
          <w:szCs w:val="24"/>
        </w:rPr>
        <w:t>产品</w:t>
      </w:r>
      <w:r>
        <w:rPr>
          <w:rFonts w:ascii="宋体" w:eastAsia="宋体" w:hAnsi="宋体" w:cs="宋体" w:hint="eastAsia"/>
          <w:sz w:val="24"/>
          <w:szCs w:val="24"/>
        </w:rPr>
        <w:t>：指</w:t>
      </w:r>
      <w:r>
        <w:rPr>
          <w:rFonts w:ascii="宋体" w:eastAsia="宋体" w:hAnsi="宋体" w:cs="宋体" w:hint="eastAsia"/>
          <w:sz w:val="24"/>
          <w:szCs w:val="24"/>
        </w:rPr>
        <w:t>DLG</w:t>
      </w:r>
      <w:r>
        <w:rPr>
          <w:rFonts w:ascii="宋体" w:eastAsia="宋体" w:hAnsi="宋体" w:cs="宋体" w:hint="eastAsia"/>
          <w:sz w:val="24"/>
          <w:szCs w:val="24"/>
        </w:rPr>
        <w:t>（数字线划图）、</w:t>
      </w:r>
      <w:r>
        <w:rPr>
          <w:rFonts w:ascii="宋体" w:eastAsia="宋体" w:hAnsi="宋体" w:cs="宋体" w:hint="eastAsia"/>
          <w:sz w:val="24"/>
          <w:szCs w:val="24"/>
        </w:rPr>
        <w:t>DEM</w:t>
      </w:r>
      <w:r>
        <w:rPr>
          <w:rFonts w:ascii="宋体" w:eastAsia="宋体" w:hAnsi="宋体" w:cs="宋体" w:hint="eastAsia"/>
          <w:sz w:val="24"/>
          <w:szCs w:val="24"/>
        </w:rPr>
        <w:t>（数字高程模型）、</w:t>
      </w:r>
      <w:r>
        <w:rPr>
          <w:rFonts w:ascii="宋体" w:eastAsia="宋体" w:hAnsi="宋体" w:cs="宋体" w:hint="eastAsia"/>
          <w:sz w:val="24"/>
          <w:szCs w:val="24"/>
        </w:rPr>
        <w:t>DOM</w:t>
      </w:r>
      <w:r>
        <w:rPr>
          <w:rFonts w:ascii="宋体" w:eastAsia="宋体" w:hAnsi="宋体" w:cs="宋体" w:hint="eastAsia"/>
          <w:sz w:val="24"/>
          <w:szCs w:val="24"/>
        </w:rPr>
        <w:t>（数字正射影像图）、</w:t>
      </w:r>
      <w:r>
        <w:rPr>
          <w:rFonts w:ascii="宋体" w:eastAsia="宋体" w:hAnsi="宋体" w:cs="宋体" w:hint="eastAsia"/>
          <w:sz w:val="24"/>
          <w:szCs w:val="24"/>
        </w:rPr>
        <w:t>DRG</w:t>
      </w:r>
      <w:r>
        <w:rPr>
          <w:rFonts w:ascii="宋体" w:eastAsia="宋体" w:hAnsi="宋体" w:cs="宋体" w:hint="eastAsia"/>
          <w:sz w:val="24"/>
          <w:szCs w:val="24"/>
        </w:rPr>
        <w:t>（数字栅格地图）。</w:t>
      </w:r>
    </w:p>
    <w:p w:rsidR="00356AF4" w:rsidRDefault="00375C15">
      <w:pPr>
        <w:spacing w:line="500" w:lineRule="exact"/>
        <w:ind w:firstLine="482"/>
        <w:rPr>
          <w:rFonts w:ascii="宋体" w:eastAsia="宋体" w:hAnsi="宋体" w:cs="宋体"/>
          <w:sz w:val="24"/>
          <w:szCs w:val="24"/>
        </w:rPr>
      </w:pPr>
      <w:r>
        <w:rPr>
          <w:rFonts w:ascii="宋体" w:eastAsia="宋体" w:hAnsi="宋体" w:cs="宋体" w:hint="eastAsia"/>
          <w:b/>
          <w:sz w:val="24"/>
          <w:szCs w:val="24"/>
        </w:rPr>
        <w:t>DLG</w:t>
      </w:r>
      <w:r>
        <w:rPr>
          <w:rFonts w:ascii="宋体" w:eastAsia="宋体" w:hAnsi="宋体" w:cs="宋体" w:hint="eastAsia"/>
          <w:b/>
          <w:sz w:val="24"/>
          <w:szCs w:val="24"/>
        </w:rPr>
        <w:t>（数字线划地图）</w:t>
      </w:r>
      <w:r>
        <w:rPr>
          <w:rFonts w:ascii="宋体" w:eastAsia="宋体" w:hAnsi="宋体" w:cs="宋体" w:hint="eastAsia"/>
          <w:sz w:val="24"/>
          <w:szCs w:val="24"/>
        </w:rPr>
        <w:t>：现有地形图上基础地理要素分层存储的矢量数据集。数字线划图既包括空间信息也包括</w:t>
      </w:r>
      <w:hyperlink r:id="rId24" w:tgtFrame="_blank" w:tooltip="属性信息" w:history="1">
        <w:r>
          <w:rPr>
            <w:rFonts w:ascii="宋体" w:eastAsia="宋体" w:hAnsi="宋体" w:cs="宋体" w:hint="eastAsia"/>
            <w:sz w:val="24"/>
            <w:szCs w:val="24"/>
          </w:rPr>
          <w:t>属性信息</w:t>
        </w:r>
      </w:hyperlink>
      <w:r>
        <w:rPr>
          <w:rFonts w:ascii="宋体" w:eastAsia="宋体" w:hAnsi="宋体" w:cs="宋体" w:hint="eastAsia"/>
          <w:sz w:val="24"/>
          <w:szCs w:val="24"/>
        </w:rPr>
        <w:t>，可用于建设规划、</w:t>
      </w:r>
      <w:hyperlink r:id="rId25" w:tgtFrame="_blank" w:tooltip="资源管理" w:history="1">
        <w:r>
          <w:rPr>
            <w:rFonts w:ascii="宋体" w:eastAsia="宋体" w:hAnsi="宋体" w:cs="宋体" w:hint="eastAsia"/>
            <w:sz w:val="24"/>
            <w:szCs w:val="24"/>
          </w:rPr>
          <w:t>资源管理</w:t>
        </w:r>
      </w:hyperlink>
      <w:r>
        <w:rPr>
          <w:rFonts w:ascii="宋体" w:eastAsia="宋体" w:hAnsi="宋体" w:cs="宋体" w:hint="eastAsia"/>
          <w:sz w:val="24"/>
          <w:szCs w:val="24"/>
        </w:rPr>
        <w:t>、投资环境分析等各个方面以及作为人口、资源、环境、交通、治安等各专业信息系统的</w:t>
      </w:r>
      <w:hyperlink r:id="rId26" w:tgtFrame="_blank" w:tooltip="空间定位" w:history="1">
        <w:r>
          <w:rPr>
            <w:rFonts w:ascii="宋体" w:eastAsia="宋体" w:hAnsi="宋体" w:cs="宋体" w:hint="eastAsia"/>
            <w:sz w:val="24"/>
            <w:szCs w:val="24"/>
          </w:rPr>
          <w:t>空间定位</w:t>
        </w:r>
      </w:hyperlink>
      <w:r>
        <w:rPr>
          <w:rFonts w:ascii="宋体" w:eastAsia="宋体" w:hAnsi="宋体" w:cs="宋体" w:hint="eastAsia"/>
          <w:sz w:val="24"/>
          <w:szCs w:val="24"/>
        </w:rPr>
        <w:t>基础。</w:t>
      </w:r>
    </w:p>
    <w:p w:rsidR="00356AF4" w:rsidRDefault="00375C15">
      <w:pPr>
        <w:spacing w:line="500" w:lineRule="exact"/>
        <w:ind w:firstLine="482"/>
        <w:rPr>
          <w:rFonts w:ascii="宋体" w:eastAsia="宋体" w:hAnsi="宋体" w:cs="宋体"/>
          <w:sz w:val="24"/>
          <w:szCs w:val="24"/>
        </w:rPr>
      </w:pPr>
      <w:r>
        <w:rPr>
          <w:rFonts w:ascii="宋体" w:eastAsia="宋体" w:hAnsi="宋体" w:cs="宋体" w:hint="eastAsia"/>
          <w:b/>
          <w:sz w:val="24"/>
          <w:szCs w:val="24"/>
        </w:rPr>
        <w:t>DEM</w:t>
      </w:r>
      <w:r>
        <w:rPr>
          <w:rFonts w:ascii="宋体" w:eastAsia="宋体" w:hAnsi="宋体" w:cs="宋体" w:hint="eastAsia"/>
          <w:b/>
          <w:sz w:val="24"/>
          <w:szCs w:val="24"/>
        </w:rPr>
        <w:t>（数字高程模型）</w:t>
      </w:r>
      <w:r>
        <w:rPr>
          <w:rFonts w:ascii="宋体" w:eastAsia="宋体" w:hAnsi="宋体" w:cs="宋体" w:hint="eastAsia"/>
          <w:sz w:val="24"/>
          <w:szCs w:val="24"/>
        </w:rPr>
        <w:t>：数字高程模型是以高程表达地面起伏形态的</w:t>
      </w:r>
      <w:hyperlink r:id="rId27" w:tgtFrame="_blank" w:tooltip="数字集合" w:history="1">
        <w:r>
          <w:rPr>
            <w:rFonts w:ascii="宋体" w:eastAsia="宋体" w:hAnsi="宋体" w:cs="宋体" w:hint="eastAsia"/>
            <w:sz w:val="24"/>
            <w:szCs w:val="24"/>
          </w:rPr>
          <w:t>数字集合</w:t>
        </w:r>
      </w:hyperlink>
      <w:r>
        <w:rPr>
          <w:rFonts w:ascii="宋体" w:eastAsia="宋体" w:hAnsi="宋体" w:cs="宋体" w:hint="eastAsia"/>
          <w:sz w:val="24"/>
          <w:szCs w:val="24"/>
        </w:rPr>
        <w:t>。可制作透视图、断面图，进行工程土石方计算、表面覆盖面积统计，用于与</w:t>
      </w:r>
      <w:hyperlink r:id="rId28" w:tgtFrame="_blank" w:tooltip="高程" w:history="1">
        <w:r>
          <w:rPr>
            <w:rFonts w:ascii="宋体" w:eastAsia="宋体" w:hAnsi="宋体" w:cs="宋体" w:hint="eastAsia"/>
            <w:sz w:val="24"/>
            <w:szCs w:val="24"/>
          </w:rPr>
          <w:t>高程</w:t>
        </w:r>
      </w:hyperlink>
      <w:r>
        <w:rPr>
          <w:rFonts w:ascii="宋体" w:eastAsia="宋体" w:hAnsi="宋体" w:cs="宋体" w:hint="eastAsia"/>
          <w:sz w:val="24"/>
          <w:szCs w:val="24"/>
        </w:rPr>
        <w:t>有关的地貌形态分析、通视条件分析、洪水淹没区分析。</w:t>
      </w:r>
    </w:p>
    <w:p w:rsidR="00356AF4" w:rsidRDefault="00375C15">
      <w:pPr>
        <w:spacing w:line="500" w:lineRule="exact"/>
        <w:ind w:firstLine="482"/>
        <w:rPr>
          <w:rFonts w:ascii="宋体" w:eastAsia="宋体" w:hAnsi="宋体" w:cs="宋体"/>
          <w:sz w:val="24"/>
          <w:szCs w:val="24"/>
        </w:rPr>
      </w:pPr>
      <w:r>
        <w:rPr>
          <w:rFonts w:ascii="宋体" w:eastAsia="宋体" w:hAnsi="宋体" w:cs="宋体" w:hint="eastAsia"/>
          <w:b/>
          <w:sz w:val="24"/>
          <w:szCs w:val="24"/>
        </w:rPr>
        <w:t>DOM</w:t>
      </w:r>
      <w:r>
        <w:rPr>
          <w:rFonts w:ascii="宋体" w:eastAsia="宋体" w:hAnsi="宋体" w:cs="宋体" w:hint="eastAsia"/>
          <w:b/>
          <w:sz w:val="24"/>
          <w:szCs w:val="24"/>
        </w:rPr>
        <w:t>（数字正射影像图）</w:t>
      </w:r>
      <w:r>
        <w:rPr>
          <w:rFonts w:ascii="宋体" w:eastAsia="宋体" w:hAnsi="宋体" w:cs="宋体" w:hint="eastAsia"/>
          <w:sz w:val="24"/>
          <w:szCs w:val="24"/>
        </w:rPr>
        <w:t>：利用航空相片、遥感影像，经象元纠正，按图幅范围裁切生成的</w:t>
      </w:r>
      <w:hyperlink r:id="rId29" w:tgtFrame="_blank" w:tooltip="影像数据" w:history="1">
        <w:r>
          <w:rPr>
            <w:rFonts w:ascii="宋体" w:eastAsia="宋体" w:hAnsi="宋体" w:cs="宋体" w:hint="eastAsia"/>
            <w:sz w:val="24"/>
            <w:szCs w:val="24"/>
          </w:rPr>
          <w:t>影像数据</w:t>
        </w:r>
      </w:hyperlink>
      <w:r>
        <w:rPr>
          <w:rFonts w:ascii="宋体" w:eastAsia="宋体" w:hAnsi="宋体" w:cs="宋体" w:hint="eastAsia"/>
          <w:sz w:val="24"/>
          <w:szCs w:val="24"/>
        </w:rPr>
        <w:t>。它的信息丰富直观，具有良好的可判读性和</w:t>
      </w:r>
      <w:hyperlink r:id="rId30" w:tgtFrame="_blank" w:tooltip="可量测性" w:history="1">
        <w:r>
          <w:rPr>
            <w:rFonts w:ascii="宋体" w:eastAsia="宋体" w:hAnsi="宋体" w:cs="宋体" w:hint="eastAsia"/>
            <w:sz w:val="24"/>
            <w:szCs w:val="24"/>
          </w:rPr>
          <w:t>可量测</w:t>
        </w:r>
        <w:r>
          <w:rPr>
            <w:rFonts w:ascii="宋体" w:eastAsia="宋体" w:hAnsi="宋体" w:cs="宋体" w:hint="eastAsia"/>
            <w:sz w:val="24"/>
            <w:szCs w:val="24"/>
          </w:rPr>
          <w:t>性</w:t>
        </w:r>
      </w:hyperlink>
      <w:r>
        <w:rPr>
          <w:rFonts w:ascii="宋体" w:eastAsia="宋体" w:hAnsi="宋体" w:cs="宋体" w:hint="eastAsia"/>
          <w:sz w:val="24"/>
          <w:szCs w:val="24"/>
        </w:rPr>
        <w:t>，从中可直接提取自然地理和社会经济信息。</w:t>
      </w:r>
    </w:p>
    <w:p w:rsidR="00356AF4" w:rsidRDefault="00375C15">
      <w:pPr>
        <w:spacing w:line="500" w:lineRule="exact"/>
        <w:ind w:firstLine="482"/>
        <w:rPr>
          <w:rFonts w:ascii="宋体" w:eastAsia="宋体" w:hAnsi="宋体" w:cs="宋体"/>
          <w:sz w:val="24"/>
          <w:szCs w:val="24"/>
        </w:rPr>
      </w:pPr>
      <w:r>
        <w:rPr>
          <w:rFonts w:ascii="宋体" w:eastAsia="宋体" w:hAnsi="宋体" w:cs="宋体" w:hint="eastAsia"/>
          <w:b/>
          <w:sz w:val="24"/>
          <w:szCs w:val="24"/>
        </w:rPr>
        <w:t>DRG</w:t>
      </w:r>
      <w:r>
        <w:rPr>
          <w:rFonts w:ascii="宋体" w:eastAsia="宋体" w:hAnsi="宋体" w:cs="宋体" w:hint="eastAsia"/>
          <w:b/>
          <w:sz w:val="24"/>
          <w:szCs w:val="24"/>
        </w:rPr>
        <w:t>（数字栅格地图）</w:t>
      </w:r>
      <w:r>
        <w:rPr>
          <w:rFonts w:ascii="宋体" w:eastAsia="宋体" w:hAnsi="宋体" w:cs="宋体" w:hint="eastAsia"/>
          <w:sz w:val="24"/>
          <w:szCs w:val="24"/>
        </w:rPr>
        <w:t>：数字栅格地图是纸制地形图的栅格形式的</w:t>
      </w:r>
      <w:hyperlink r:id="rId31" w:tooltip="数字化产品" w:history="1">
        <w:r>
          <w:rPr>
            <w:rFonts w:ascii="宋体" w:eastAsia="宋体" w:hAnsi="宋体" w:cs="宋体" w:hint="eastAsia"/>
            <w:sz w:val="24"/>
            <w:szCs w:val="24"/>
          </w:rPr>
          <w:t>数字化产品</w:t>
        </w:r>
      </w:hyperlink>
      <w:r>
        <w:rPr>
          <w:rFonts w:ascii="宋体" w:eastAsia="宋体" w:hAnsi="宋体" w:cs="宋体" w:hint="eastAsia"/>
          <w:sz w:val="24"/>
          <w:szCs w:val="24"/>
        </w:rPr>
        <w:t>。可作为背景与其他</w:t>
      </w:r>
      <w:hyperlink r:id="rId32" w:tgtFrame="_blank" w:tooltip="空间信息" w:history="1">
        <w:r>
          <w:rPr>
            <w:rFonts w:ascii="宋体" w:eastAsia="宋体" w:hAnsi="宋体" w:cs="宋体" w:hint="eastAsia"/>
            <w:sz w:val="24"/>
            <w:szCs w:val="24"/>
          </w:rPr>
          <w:t>空间信息</w:t>
        </w:r>
      </w:hyperlink>
      <w:r>
        <w:rPr>
          <w:rFonts w:ascii="宋体" w:eastAsia="宋体" w:hAnsi="宋体" w:cs="宋体" w:hint="eastAsia"/>
          <w:sz w:val="24"/>
          <w:szCs w:val="24"/>
        </w:rPr>
        <w:t>相关，用于数据采集、评价与更新，与</w:t>
      </w:r>
      <w:r>
        <w:rPr>
          <w:rFonts w:ascii="宋体" w:eastAsia="宋体" w:hAnsi="宋体" w:cs="宋体" w:hint="eastAsia"/>
          <w:sz w:val="24"/>
          <w:szCs w:val="24"/>
        </w:rPr>
        <w:t>DOM</w:t>
      </w:r>
      <w:r>
        <w:rPr>
          <w:rFonts w:ascii="宋体" w:eastAsia="宋体" w:hAnsi="宋体" w:cs="宋体" w:hint="eastAsia"/>
          <w:sz w:val="24"/>
          <w:szCs w:val="24"/>
        </w:rPr>
        <w:t>、</w:t>
      </w:r>
      <w:r>
        <w:rPr>
          <w:rFonts w:ascii="宋体" w:eastAsia="宋体" w:hAnsi="宋体" w:cs="宋体" w:hint="eastAsia"/>
          <w:sz w:val="24"/>
          <w:szCs w:val="24"/>
        </w:rPr>
        <w:t>DEM</w:t>
      </w:r>
      <w:r>
        <w:rPr>
          <w:rFonts w:ascii="宋体" w:eastAsia="宋体" w:hAnsi="宋体" w:cs="宋体" w:hint="eastAsia"/>
          <w:sz w:val="24"/>
          <w:szCs w:val="24"/>
        </w:rPr>
        <w:t>集成</w:t>
      </w:r>
      <w:hyperlink r:id="rId33" w:tgtFrame="_blank" w:tooltip="派生" w:history="1">
        <w:r>
          <w:rPr>
            <w:rFonts w:ascii="宋体" w:eastAsia="宋体" w:hAnsi="宋体" w:cs="宋体" w:hint="eastAsia"/>
            <w:sz w:val="24"/>
            <w:szCs w:val="24"/>
          </w:rPr>
          <w:t>派生</w:t>
        </w:r>
      </w:hyperlink>
      <w:r>
        <w:rPr>
          <w:rFonts w:ascii="宋体" w:eastAsia="宋体" w:hAnsi="宋体" w:cs="宋体" w:hint="eastAsia"/>
          <w:sz w:val="24"/>
          <w:szCs w:val="24"/>
        </w:rPr>
        <w:t>出新的可视信息。</w:t>
      </w:r>
    </w:p>
    <w:p w:rsidR="00356AF4" w:rsidRDefault="00375C15">
      <w:pPr>
        <w:spacing w:line="500" w:lineRule="exact"/>
        <w:ind w:firstLine="482"/>
        <w:rPr>
          <w:rFonts w:ascii="宋体" w:eastAsia="宋体" w:hAnsi="宋体" w:cs="宋体"/>
          <w:sz w:val="24"/>
          <w:szCs w:val="24"/>
        </w:rPr>
      </w:pPr>
      <w:r>
        <w:rPr>
          <w:rFonts w:ascii="宋体" w:eastAsia="宋体" w:hAnsi="宋体" w:cs="宋体" w:hint="eastAsia"/>
          <w:b/>
          <w:sz w:val="24"/>
          <w:szCs w:val="24"/>
        </w:rPr>
        <w:t>2000</w:t>
      </w:r>
      <w:r>
        <w:rPr>
          <w:rFonts w:ascii="宋体" w:eastAsia="宋体" w:hAnsi="宋体" w:cs="宋体" w:hint="eastAsia"/>
          <w:b/>
          <w:sz w:val="24"/>
          <w:szCs w:val="24"/>
        </w:rPr>
        <w:t>国家大地坐标系</w:t>
      </w:r>
      <w:r>
        <w:rPr>
          <w:rFonts w:ascii="宋体" w:eastAsia="宋体" w:hAnsi="宋体" w:cs="宋体" w:hint="eastAsia"/>
          <w:sz w:val="24"/>
          <w:szCs w:val="24"/>
        </w:rPr>
        <w:t>：该坐标系是通过中国</w:t>
      </w:r>
      <w:r>
        <w:rPr>
          <w:rFonts w:ascii="宋体" w:eastAsia="宋体" w:hAnsi="宋体" w:cs="宋体" w:hint="eastAsia"/>
          <w:sz w:val="24"/>
          <w:szCs w:val="24"/>
        </w:rPr>
        <w:t>GPS</w:t>
      </w:r>
      <w:r>
        <w:rPr>
          <w:rFonts w:ascii="宋体" w:eastAsia="宋体" w:hAnsi="宋体" w:cs="宋体" w:hint="eastAsia"/>
          <w:sz w:val="24"/>
          <w:szCs w:val="24"/>
        </w:rPr>
        <w:t>连续运行基准站、空间大地控制网以及天文大地网与空间地网联合平差建立的地心大地坐标系统。</w:t>
      </w:r>
      <w:r>
        <w:rPr>
          <w:rFonts w:ascii="宋体" w:eastAsia="宋体" w:hAnsi="宋体" w:cs="宋体" w:hint="eastAsia"/>
          <w:sz w:val="24"/>
          <w:szCs w:val="24"/>
        </w:rPr>
        <w:t>2000</w:t>
      </w:r>
      <w:r>
        <w:rPr>
          <w:rFonts w:ascii="宋体" w:eastAsia="宋体" w:hAnsi="宋体" w:cs="宋体" w:hint="eastAsia"/>
          <w:sz w:val="24"/>
          <w:szCs w:val="24"/>
        </w:rPr>
        <w:t>（中国）国家大地坐标系以</w:t>
      </w:r>
      <w:r>
        <w:rPr>
          <w:rFonts w:ascii="宋体" w:eastAsia="宋体" w:hAnsi="宋体" w:cs="宋体" w:hint="eastAsia"/>
          <w:sz w:val="24"/>
          <w:szCs w:val="24"/>
        </w:rPr>
        <w:t>ITRF97</w:t>
      </w:r>
      <w:r>
        <w:rPr>
          <w:rFonts w:ascii="宋体" w:eastAsia="宋体" w:hAnsi="宋体" w:cs="宋体" w:hint="eastAsia"/>
          <w:sz w:val="24"/>
          <w:szCs w:val="24"/>
        </w:rPr>
        <w:t>参考框架为基准</w:t>
      </w:r>
      <w:r>
        <w:rPr>
          <w:rFonts w:ascii="宋体" w:eastAsia="宋体" w:hAnsi="宋体" w:cs="宋体" w:hint="eastAsia"/>
          <w:sz w:val="24"/>
          <w:szCs w:val="24"/>
        </w:rPr>
        <w:t>,</w:t>
      </w:r>
      <w:r>
        <w:rPr>
          <w:rFonts w:ascii="宋体" w:eastAsia="宋体" w:hAnsi="宋体" w:cs="宋体" w:hint="eastAsia"/>
          <w:sz w:val="24"/>
          <w:szCs w:val="24"/>
        </w:rPr>
        <w:t>参考框架历元为</w:t>
      </w:r>
      <w:r>
        <w:rPr>
          <w:rFonts w:ascii="宋体" w:eastAsia="宋体" w:hAnsi="宋体" w:cs="宋体" w:hint="eastAsia"/>
          <w:sz w:val="24"/>
          <w:szCs w:val="24"/>
        </w:rPr>
        <w:t>2000.0</w:t>
      </w:r>
      <w:r>
        <w:rPr>
          <w:rFonts w:ascii="宋体" w:eastAsia="宋体" w:hAnsi="宋体" w:cs="宋体" w:hint="eastAsia"/>
          <w:sz w:val="24"/>
          <w:szCs w:val="24"/>
        </w:rPr>
        <w:t>。</w:t>
      </w:r>
    </w:p>
    <w:p w:rsidR="00356AF4" w:rsidRDefault="00375C15">
      <w:pPr>
        <w:spacing w:line="500" w:lineRule="exact"/>
        <w:ind w:firstLine="482"/>
        <w:rPr>
          <w:rFonts w:ascii="宋体" w:eastAsia="宋体" w:hAnsi="宋体" w:cs="宋体"/>
          <w:sz w:val="24"/>
          <w:szCs w:val="24"/>
        </w:rPr>
      </w:pPr>
      <w:r>
        <w:rPr>
          <w:rFonts w:ascii="宋体" w:eastAsia="宋体" w:hAnsi="宋体" w:cs="宋体" w:hint="eastAsia"/>
          <w:b/>
          <w:sz w:val="24"/>
          <w:szCs w:val="24"/>
        </w:rPr>
        <w:t>似大地水准面精化</w:t>
      </w:r>
      <w:r>
        <w:rPr>
          <w:rFonts w:ascii="宋体" w:eastAsia="宋体" w:hAnsi="宋体" w:cs="宋体" w:hint="eastAsia"/>
          <w:sz w:val="24"/>
          <w:szCs w:val="24"/>
        </w:rPr>
        <w:t>：似大地水准面只是用于计算的辅助面，与大地水准面不完全吻合，差值为正常高与正高之差。精确求定高程异常，则是对似大地水准面的精化。目前，陆地局部大地水准面的精化普遍采用组合法，即以</w:t>
      </w:r>
      <w:r>
        <w:rPr>
          <w:rFonts w:ascii="宋体" w:eastAsia="宋体" w:hAnsi="宋体" w:cs="宋体" w:hint="eastAsia"/>
          <w:sz w:val="24"/>
          <w:szCs w:val="24"/>
        </w:rPr>
        <w:t>GPS</w:t>
      </w:r>
      <w:r>
        <w:rPr>
          <w:rFonts w:ascii="宋体" w:eastAsia="宋体" w:hAnsi="宋体" w:cs="宋体" w:hint="eastAsia"/>
          <w:sz w:val="24"/>
          <w:szCs w:val="24"/>
        </w:rPr>
        <w:t>水准确定</w:t>
      </w:r>
      <w:r>
        <w:rPr>
          <w:rFonts w:ascii="宋体" w:eastAsia="宋体" w:hAnsi="宋体" w:cs="宋体" w:hint="eastAsia"/>
          <w:sz w:val="24"/>
          <w:szCs w:val="24"/>
        </w:rPr>
        <w:lastRenderedPageBreak/>
        <w:t>的高精度但分辨率较低的几何大地水准面作为控制，将重力学方法确定的高分辨率但精度较低的重力大地水准面与之拟合，以达到精化局部大地水准面的目的。</w:t>
      </w:r>
    </w:p>
    <w:p w:rsidR="00356AF4" w:rsidRDefault="00375C15">
      <w:pPr>
        <w:spacing w:line="500" w:lineRule="exact"/>
        <w:ind w:firstLine="482"/>
        <w:rPr>
          <w:rFonts w:ascii="宋体" w:eastAsia="宋体" w:hAnsi="宋体" w:cs="宋体"/>
          <w:sz w:val="24"/>
          <w:szCs w:val="24"/>
        </w:rPr>
      </w:pPr>
      <w:r>
        <w:rPr>
          <w:rFonts w:ascii="宋体" w:eastAsia="宋体" w:hAnsi="宋体" w:cs="宋体" w:hint="eastAsia"/>
          <w:b/>
          <w:sz w:val="24"/>
          <w:szCs w:val="24"/>
        </w:rPr>
        <w:t>倾斜摄影</w:t>
      </w:r>
      <w:r>
        <w:rPr>
          <w:rFonts w:ascii="宋体" w:eastAsia="宋体" w:hAnsi="宋体" w:cs="宋体" w:hint="eastAsia"/>
          <w:sz w:val="24"/>
          <w:szCs w:val="24"/>
        </w:rPr>
        <w:t>：倾斜摄影技术是国际测绘领域近些年发展起来的一项高新技术，它颠覆了以往</w:t>
      </w:r>
      <w:hyperlink r:id="rId34" w:tgtFrame="_blank" w:history="1">
        <w:r>
          <w:rPr>
            <w:rFonts w:ascii="宋体" w:eastAsia="宋体" w:hAnsi="宋体" w:cs="宋体" w:hint="eastAsia"/>
            <w:sz w:val="24"/>
            <w:szCs w:val="24"/>
          </w:rPr>
          <w:t>正射影像</w:t>
        </w:r>
      </w:hyperlink>
      <w:r>
        <w:rPr>
          <w:rFonts w:ascii="宋体" w:eastAsia="宋体" w:hAnsi="宋体" w:cs="宋体" w:hint="eastAsia"/>
          <w:sz w:val="24"/>
          <w:szCs w:val="24"/>
        </w:rPr>
        <w:t>只能从垂直角度拍摄的局限，通过在同一飞行平台上搭载多台传感器，同时从一个垂直、四个倾斜等五个不同的角度采集影像，将用户引入了符合人眼视觉的真实直观世界。</w:t>
      </w:r>
    </w:p>
    <w:p w:rsidR="00356AF4" w:rsidRDefault="00375C15">
      <w:pPr>
        <w:spacing w:line="500" w:lineRule="exact"/>
        <w:ind w:firstLine="482"/>
        <w:rPr>
          <w:rFonts w:ascii="宋体" w:eastAsia="宋体" w:hAnsi="宋体" w:cs="宋体"/>
          <w:sz w:val="24"/>
          <w:szCs w:val="24"/>
        </w:rPr>
      </w:pPr>
      <w:r>
        <w:rPr>
          <w:rFonts w:ascii="宋体" w:eastAsia="宋体" w:hAnsi="宋体" w:cs="宋体" w:hint="eastAsia"/>
          <w:b/>
          <w:sz w:val="24"/>
          <w:szCs w:val="24"/>
        </w:rPr>
        <w:t>实景三维产品</w:t>
      </w:r>
      <w:r>
        <w:rPr>
          <w:rFonts w:ascii="宋体" w:eastAsia="宋体" w:hAnsi="宋体" w:cs="宋体" w:hint="eastAsia"/>
          <w:sz w:val="24"/>
          <w:szCs w:val="24"/>
        </w:rPr>
        <w:t>：是指利用倾斜摄影技术或激光雷达技术真实恢复地表以及附着地物的形状、大小、颜色和位置信息的数字地图产品。</w:t>
      </w:r>
    </w:p>
    <w:p w:rsidR="00356AF4" w:rsidRDefault="00375C15">
      <w:pPr>
        <w:spacing w:line="500" w:lineRule="exact"/>
        <w:ind w:firstLine="482"/>
        <w:rPr>
          <w:rFonts w:ascii="宋体" w:eastAsia="宋体" w:hAnsi="宋体" w:cs="宋体"/>
          <w:sz w:val="24"/>
          <w:szCs w:val="24"/>
        </w:rPr>
      </w:pPr>
      <w:r>
        <w:rPr>
          <w:rFonts w:ascii="宋体" w:eastAsia="宋体" w:hAnsi="宋体" w:cs="宋体" w:hint="eastAsia"/>
          <w:b/>
          <w:sz w:val="24"/>
          <w:szCs w:val="24"/>
        </w:rPr>
        <w:t>时空大数据平台</w:t>
      </w:r>
      <w:r>
        <w:rPr>
          <w:rFonts w:ascii="宋体" w:eastAsia="宋体" w:hAnsi="宋体" w:cs="宋体" w:hint="eastAsia"/>
          <w:sz w:val="24"/>
          <w:szCs w:val="24"/>
        </w:rPr>
        <w:t>：是基础时空数据、公共管理与公共服</w:t>
      </w:r>
      <w:r>
        <w:rPr>
          <w:rFonts w:ascii="宋体" w:eastAsia="宋体" w:hAnsi="宋体" w:cs="宋体" w:hint="eastAsia"/>
          <w:sz w:val="24"/>
          <w:szCs w:val="24"/>
        </w:rPr>
        <w:t>务涉及专题信息的“最大公约数”（简称公共专题数据）、物联网实时感知数据、互联网在线抓取数据、根据本地特色扩展数据，及其获取、感知、存储、处理、共享、集成、挖掘分析、泛在服务的技术系统。连同云计算环境、政策、标准、机制等支撑环境，以及时空基准共同组成时空基础设施，是智慧城市建设的重要空间信息基础设施。</w:t>
      </w:r>
    </w:p>
    <w:p w:rsidR="00356AF4" w:rsidRDefault="00375C15">
      <w:pPr>
        <w:spacing w:line="500" w:lineRule="exact"/>
        <w:ind w:firstLine="482"/>
        <w:rPr>
          <w:rFonts w:ascii="宋体" w:eastAsia="宋体" w:hAnsi="宋体" w:cs="宋体"/>
          <w:sz w:val="24"/>
          <w:szCs w:val="24"/>
        </w:rPr>
      </w:pPr>
      <w:r>
        <w:rPr>
          <w:rFonts w:ascii="宋体" w:eastAsia="宋体" w:hAnsi="宋体" w:cs="宋体" w:hint="eastAsia"/>
          <w:b/>
          <w:sz w:val="24"/>
          <w:szCs w:val="24"/>
        </w:rPr>
        <w:t>新型基础测绘体系</w:t>
      </w:r>
      <w:r>
        <w:rPr>
          <w:rFonts w:ascii="宋体" w:eastAsia="宋体" w:hAnsi="宋体" w:cs="宋体" w:hint="eastAsia"/>
          <w:sz w:val="24"/>
          <w:szCs w:val="24"/>
        </w:rPr>
        <w:t>：以传统按尺度分级测绘向按实体属地测绘、多尺度数据库向无尺度地理实体素材库、全要素统测向权威机构提供权威要素、各自独立编码向统一唯一编码、专业队伍测绘向以专业队伍测绘为主多种方式辅助的测绘、固定</w:t>
      </w:r>
      <w:r>
        <w:rPr>
          <w:rFonts w:ascii="宋体" w:eastAsia="宋体" w:hAnsi="宋体" w:cs="宋体" w:hint="eastAsia"/>
          <w:sz w:val="24"/>
          <w:szCs w:val="24"/>
        </w:rPr>
        <w:t>产品提供向典型产品和按需组装与自动综合服务转变的基础测绘体系。</w:t>
      </w:r>
    </w:p>
    <w:p w:rsidR="00356AF4" w:rsidRDefault="00375C15">
      <w:pPr>
        <w:spacing w:line="500" w:lineRule="exact"/>
        <w:ind w:firstLine="482"/>
        <w:rPr>
          <w:rFonts w:ascii="宋体" w:eastAsia="宋体" w:hAnsi="宋体" w:cs="宋体"/>
          <w:sz w:val="24"/>
          <w:szCs w:val="24"/>
        </w:rPr>
      </w:pPr>
      <w:r>
        <w:rPr>
          <w:rFonts w:ascii="宋体" w:eastAsia="宋体" w:hAnsi="宋体" w:cs="宋体" w:hint="eastAsia"/>
          <w:b/>
          <w:sz w:val="24"/>
          <w:szCs w:val="24"/>
        </w:rPr>
        <w:t>数字城市</w:t>
      </w:r>
      <w:r>
        <w:rPr>
          <w:rFonts w:ascii="宋体" w:eastAsia="宋体" w:hAnsi="宋体" w:cs="宋体" w:hint="eastAsia"/>
          <w:sz w:val="24"/>
          <w:szCs w:val="24"/>
        </w:rPr>
        <w:t>：以</w:t>
      </w:r>
      <w:hyperlink r:id="rId35" w:tgtFrame="_blank" w:history="1">
        <w:r>
          <w:rPr>
            <w:rFonts w:ascii="宋体" w:eastAsia="宋体" w:hAnsi="宋体" w:cs="宋体" w:hint="eastAsia"/>
            <w:sz w:val="24"/>
            <w:szCs w:val="24"/>
          </w:rPr>
          <w:t>计算机技术</w:t>
        </w:r>
      </w:hyperlink>
      <w:r>
        <w:rPr>
          <w:rFonts w:ascii="宋体" w:eastAsia="宋体" w:hAnsi="宋体" w:cs="宋体" w:hint="eastAsia"/>
          <w:sz w:val="24"/>
          <w:szCs w:val="24"/>
        </w:rPr>
        <w:t>、多媒体技术和大规模存储技术为基础，以宽带网络为纽带，运用</w:t>
      </w:r>
      <w:hyperlink r:id="rId36" w:tgtFrame="_blank" w:history="1">
        <w:r>
          <w:rPr>
            <w:rFonts w:ascii="宋体" w:eastAsia="宋体" w:hAnsi="宋体" w:cs="宋体" w:hint="eastAsia"/>
            <w:sz w:val="24"/>
            <w:szCs w:val="24"/>
          </w:rPr>
          <w:t>遥感</w:t>
        </w:r>
      </w:hyperlink>
      <w:r>
        <w:rPr>
          <w:rFonts w:ascii="宋体" w:eastAsia="宋体" w:hAnsi="宋体" w:cs="宋体" w:hint="eastAsia"/>
          <w:sz w:val="24"/>
          <w:szCs w:val="24"/>
        </w:rPr>
        <w:t>、</w:t>
      </w:r>
      <w:hyperlink r:id="rId37" w:tgtFrame="_blank" w:history="1">
        <w:r>
          <w:rPr>
            <w:rFonts w:ascii="宋体" w:eastAsia="宋体" w:hAnsi="宋体" w:cs="宋体" w:hint="eastAsia"/>
            <w:sz w:val="24"/>
            <w:szCs w:val="24"/>
          </w:rPr>
          <w:t>全球定位系统</w:t>
        </w:r>
      </w:hyperlink>
      <w:r>
        <w:rPr>
          <w:rFonts w:ascii="宋体" w:eastAsia="宋体" w:hAnsi="宋体" w:cs="宋体" w:hint="eastAsia"/>
          <w:sz w:val="24"/>
          <w:szCs w:val="24"/>
        </w:rPr>
        <w:t>、地理信息系统、遥测、仿真</w:t>
      </w:r>
      <w:r>
        <w:rPr>
          <w:rFonts w:ascii="宋体" w:eastAsia="宋体" w:hAnsi="宋体" w:cs="宋体" w:hint="eastAsia"/>
          <w:sz w:val="24"/>
          <w:szCs w:val="24"/>
        </w:rPr>
        <w:t>-</w:t>
      </w:r>
      <w:r>
        <w:rPr>
          <w:rFonts w:ascii="宋体" w:eastAsia="宋体" w:hAnsi="宋体" w:cs="宋体" w:hint="eastAsia"/>
          <w:sz w:val="24"/>
          <w:szCs w:val="24"/>
        </w:rPr>
        <w:t>虚拟等技术，对城市进行多分辨率、多尺度、多时空和多种类的三维描述，即利用信息技术手段把城市的过去、现状和未来的全部内容在网络上进行数字化虚拟实现。</w:t>
      </w:r>
    </w:p>
    <w:p w:rsidR="00356AF4" w:rsidRDefault="00375C15">
      <w:pPr>
        <w:spacing w:line="500" w:lineRule="exact"/>
        <w:ind w:firstLine="482"/>
        <w:rPr>
          <w:rFonts w:ascii="宋体" w:eastAsia="宋体" w:hAnsi="宋体" w:cs="宋体"/>
          <w:sz w:val="24"/>
          <w:szCs w:val="24"/>
        </w:rPr>
        <w:sectPr w:rsidR="00356AF4">
          <w:pgSz w:w="11906" w:h="16838"/>
          <w:pgMar w:top="1440" w:right="1800" w:bottom="1440" w:left="1800" w:header="851" w:footer="992" w:gutter="0"/>
          <w:cols w:space="720"/>
          <w:docGrid w:type="lines" w:linePitch="435"/>
        </w:sectPr>
      </w:pPr>
      <w:r>
        <w:rPr>
          <w:rFonts w:ascii="宋体" w:eastAsia="宋体" w:hAnsi="宋体" w:cs="宋体" w:hint="eastAsia"/>
          <w:b/>
          <w:sz w:val="24"/>
          <w:szCs w:val="24"/>
        </w:rPr>
        <w:t>智慧城市</w:t>
      </w:r>
      <w:r>
        <w:rPr>
          <w:rFonts w:ascii="宋体" w:eastAsia="宋体" w:hAnsi="宋体" w:cs="宋体" w:hint="eastAsia"/>
          <w:sz w:val="24"/>
          <w:szCs w:val="24"/>
        </w:rPr>
        <w:t>：</w:t>
      </w:r>
      <w:r>
        <w:rPr>
          <w:rFonts w:ascii="宋体" w:eastAsia="宋体" w:hAnsi="宋体" w:cs="宋体" w:hint="eastAsia"/>
          <w:sz w:val="24"/>
          <w:szCs w:val="24"/>
        </w:rPr>
        <w:t>IBM</w:t>
      </w:r>
      <w:r>
        <w:rPr>
          <w:rFonts w:ascii="宋体" w:eastAsia="宋体" w:hAnsi="宋体" w:cs="宋体" w:hint="eastAsia"/>
          <w:sz w:val="24"/>
          <w:szCs w:val="24"/>
        </w:rPr>
        <w:t>在《智慧的城市在中国》白皮书中，把“智慧城市”</w:t>
      </w:r>
      <w:bookmarkStart w:id="619" w:name="baidusnap2"/>
      <w:bookmarkEnd w:id="619"/>
      <w:r>
        <w:rPr>
          <w:rFonts w:ascii="宋体" w:eastAsia="宋体" w:hAnsi="宋体" w:cs="宋体" w:hint="eastAsia"/>
          <w:sz w:val="24"/>
          <w:szCs w:val="24"/>
        </w:rPr>
        <w:t>定义为这样一个</w:t>
      </w:r>
      <w:r>
        <w:rPr>
          <w:rFonts w:ascii="宋体" w:eastAsia="宋体" w:hAnsi="宋体" w:cs="宋体" w:hint="eastAsia"/>
          <w:sz w:val="24"/>
          <w:szCs w:val="24"/>
        </w:rPr>
        <w:t>城市：“能够充分运用信息和通信技术手段感测、分析、整合城市运行核心系统的各项关键信息，从而对于包括民生、环保、公共安全、城市服务、工商业活动在内的各种需求做出智能的响应，为人类创造更美好的城市生活”。“智慧城市”是当今世界发达国家在推进产业和城市信息化进程中的前沿理念和探索</w:t>
      </w:r>
      <w:r>
        <w:rPr>
          <w:rFonts w:ascii="宋体" w:eastAsia="宋体" w:hAnsi="宋体" w:cs="宋体" w:hint="eastAsia"/>
          <w:sz w:val="24"/>
          <w:szCs w:val="24"/>
        </w:rPr>
        <w:lastRenderedPageBreak/>
        <w:t>实践，是对现有互联网技术、传感器技术、智能信息处理等信息技术的高度集成，其大规模的应用将成为未来全球新的经济增长点之一。</w:t>
      </w:r>
    </w:p>
    <w:bookmarkEnd w:id="618"/>
    <w:p w:rsidR="00356AF4" w:rsidRDefault="00356AF4">
      <w:pPr>
        <w:pStyle w:val="a0"/>
        <w:ind w:firstLineChars="0" w:firstLine="0"/>
      </w:pPr>
    </w:p>
    <w:sectPr w:rsidR="00356AF4">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C15" w:rsidRDefault="00375C15" w:rsidP="00A967B2">
      <w:pPr>
        <w:spacing w:line="240" w:lineRule="auto"/>
        <w:ind w:firstLine="560"/>
      </w:pPr>
      <w:r>
        <w:separator/>
      </w:r>
    </w:p>
  </w:endnote>
  <w:endnote w:type="continuationSeparator" w:id="0">
    <w:p w:rsidR="00375C15" w:rsidRDefault="00375C15" w:rsidP="00A967B2">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B060201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F4" w:rsidRDefault="00356AF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F4" w:rsidRDefault="00375C15">
    <w:pPr>
      <w:pStyle w:val="a5"/>
      <w:ind w:firstLine="360"/>
      <w:jc w:val="center"/>
    </w:pPr>
    <w:r>
      <w:fldChar w:fldCharType="begin"/>
    </w:r>
    <w:r>
      <w:instrText>PAGE   \* MERGEFORMAT</w:instrText>
    </w:r>
    <w:r>
      <w:fldChar w:fldCharType="separate"/>
    </w:r>
    <w:r w:rsidR="00A967B2" w:rsidRPr="00A967B2">
      <w:rPr>
        <w:noProof/>
        <w:lang w:val="zh-CN"/>
      </w:rPr>
      <w:t>1</w:t>
    </w:r>
    <w:r>
      <w:fldChar w:fldCharType="end"/>
    </w:r>
  </w:p>
  <w:p w:rsidR="00356AF4" w:rsidRDefault="00356AF4">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F4" w:rsidRDefault="00375C15">
    <w:pPr>
      <w:pStyle w:val="a5"/>
      <w:ind w:firstLine="360"/>
      <w:jc w:val="center"/>
    </w:pPr>
    <w:r>
      <w:fldChar w:fldCharType="begin"/>
    </w:r>
    <w:r>
      <w:instrText>PAGE   \* MERGEFORMAT</w:instrText>
    </w:r>
    <w:r>
      <w:fldChar w:fldCharType="separate"/>
    </w:r>
    <w:r w:rsidR="00A967B2" w:rsidRPr="00A967B2">
      <w:rPr>
        <w:noProof/>
        <w:lang w:val="zh-CN"/>
      </w:rPr>
      <w:t xml:space="preserve"> </w:t>
    </w:r>
    <w:r>
      <w:fldChar w:fldCharType="end"/>
    </w:r>
  </w:p>
  <w:p w:rsidR="00356AF4" w:rsidRDefault="00356AF4">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C15" w:rsidRDefault="00375C15" w:rsidP="00A967B2">
      <w:pPr>
        <w:spacing w:line="240" w:lineRule="auto"/>
        <w:ind w:firstLine="560"/>
      </w:pPr>
      <w:r>
        <w:separator/>
      </w:r>
    </w:p>
  </w:footnote>
  <w:footnote w:type="continuationSeparator" w:id="0">
    <w:p w:rsidR="00375C15" w:rsidRDefault="00375C15" w:rsidP="00A967B2">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F4" w:rsidRDefault="00356AF4">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F4" w:rsidRDefault="00356AF4">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F4" w:rsidRDefault="00356AF4">
    <w:pPr>
      <w:pStyle w:val="a6"/>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B9749E"/>
    <w:multiLevelType w:val="singleLevel"/>
    <w:tmpl w:val="F4B9749E"/>
    <w:lvl w:ilvl="0">
      <w:start w:val="7"/>
      <w:numFmt w:val="chineseCounting"/>
      <w:suff w:val="nothing"/>
      <w:lvlText w:val="%1、"/>
      <w:lvlJc w:val="left"/>
      <w:rPr>
        <w:rFonts w:hint="eastAsia"/>
      </w:rPr>
    </w:lvl>
  </w:abstractNum>
  <w:abstractNum w:abstractNumId="1">
    <w:nsid w:val="473DDD12"/>
    <w:multiLevelType w:val="singleLevel"/>
    <w:tmpl w:val="473DDD12"/>
    <w:lvl w:ilvl="0">
      <w:start w:val="2"/>
      <w:numFmt w:val="decimal"/>
      <w:lvlText w:val="%1."/>
      <w:lvlJc w:val="left"/>
      <w:pPr>
        <w:tabs>
          <w:tab w:val="left" w:pos="312"/>
        </w:tabs>
      </w:pPr>
    </w:lvl>
  </w:abstractNum>
  <w:abstractNum w:abstractNumId="2">
    <w:nsid w:val="54109C76"/>
    <w:multiLevelType w:val="singleLevel"/>
    <w:tmpl w:val="54109C76"/>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E0"/>
    <w:rsid w:val="00274B5B"/>
    <w:rsid w:val="00356AF4"/>
    <w:rsid w:val="00375C15"/>
    <w:rsid w:val="009C4A1F"/>
    <w:rsid w:val="00A967B2"/>
    <w:rsid w:val="00B126E8"/>
    <w:rsid w:val="00C20DE0"/>
    <w:rsid w:val="00C56751"/>
    <w:rsid w:val="00D17F9A"/>
    <w:rsid w:val="01256761"/>
    <w:rsid w:val="020225B9"/>
    <w:rsid w:val="035F6ABF"/>
    <w:rsid w:val="03C664EE"/>
    <w:rsid w:val="06154E63"/>
    <w:rsid w:val="0A6757D0"/>
    <w:rsid w:val="0DE86F1D"/>
    <w:rsid w:val="108A1CCE"/>
    <w:rsid w:val="12D873E7"/>
    <w:rsid w:val="13A12BCE"/>
    <w:rsid w:val="16BA67D6"/>
    <w:rsid w:val="17656FAF"/>
    <w:rsid w:val="18BE0166"/>
    <w:rsid w:val="18E3340D"/>
    <w:rsid w:val="19B2047A"/>
    <w:rsid w:val="19DB7678"/>
    <w:rsid w:val="1A2B41D7"/>
    <w:rsid w:val="1BF87504"/>
    <w:rsid w:val="1CF92014"/>
    <w:rsid w:val="1D600A50"/>
    <w:rsid w:val="1F625F86"/>
    <w:rsid w:val="217B4444"/>
    <w:rsid w:val="21CC7CBC"/>
    <w:rsid w:val="23EC692F"/>
    <w:rsid w:val="23FC19A4"/>
    <w:rsid w:val="24972F1A"/>
    <w:rsid w:val="27D84702"/>
    <w:rsid w:val="27FC64F1"/>
    <w:rsid w:val="287F52F6"/>
    <w:rsid w:val="2CCD57CD"/>
    <w:rsid w:val="2CDF3104"/>
    <w:rsid w:val="2CF947DB"/>
    <w:rsid w:val="2D644EB8"/>
    <w:rsid w:val="2D8B5B6F"/>
    <w:rsid w:val="2E5D3DC3"/>
    <w:rsid w:val="2E942BF1"/>
    <w:rsid w:val="2FB736A6"/>
    <w:rsid w:val="300F4AF1"/>
    <w:rsid w:val="30E13803"/>
    <w:rsid w:val="32141442"/>
    <w:rsid w:val="34B96452"/>
    <w:rsid w:val="36350D14"/>
    <w:rsid w:val="3C842869"/>
    <w:rsid w:val="3D4E7F9B"/>
    <w:rsid w:val="44403464"/>
    <w:rsid w:val="449C0BC3"/>
    <w:rsid w:val="44CA5CA0"/>
    <w:rsid w:val="44D66E02"/>
    <w:rsid w:val="45781296"/>
    <w:rsid w:val="4A4C27CD"/>
    <w:rsid w:val="4D326B52"/>
    <w:rsid w:val="4EAC34DE"/>
    <w:rsid w:val="500518E6"/>
    <w:rsid w:val="500E34A7"/>
    <w:rsid w:val="51DC429A"/>
    <w:rsid w:val="525224BA"/>
    <w:rsid w:val="52A714A8"/>
    <w:rsid w:val="536626AA"/>
    <w:rsid w:val="55C22B91"/>
    <w:rsid w:val="56693653"/>
    <w:rsid w:val="58A805B0"/>
    <w:rsid w:val="58E55595"/>
    <w:rsid w:val="59675927"/>
    <w:rsid w:val="59EC10C9"/>
    <w:rsid w:val="5B942C58"/>
    <w:rsid w:val="5C526100"/>
    <w:rsid w:val="5C8106D5"/>
    <w:rsid w:val="5CA02407"/>
    <w:rsid w:val="5DCD1A35"/>
    <w:rsid w:val="5E0A0653"/>
    <w:rsid w:val="5E444BF9"/>
    <w:rsid w:val="5EA8075F"/>
    <w:rsid w:val="620E5325"/>
    <w:rsid w:val="621E331D"/>
    <w:rsid w:val="6569560C"/>
    <w:rsid w:val="65ED454E"/>
    <w:rsid w:val="661F65BE"/>
    <w:rsid w:val="664C5890"/>
    <w:rsid w:val="669C0940"/>
    <w:rsid w:val="6755202A"/>
    <w:rsid w:val="68661894"/>
    <w:rsid w:val="6A846234"/>
    <w:rsid w:val="6AF10E7E"/>
    <w:rsid w:val="6BD406E6"/>
    <w:rsid w:val="6C8D0C71"/>
    <w:rsid w:val="6CE01026"/>
    <w:rsid w:val="6D6336FF"/>
    <w:rsid w:val="6D7752AB"/>
    <w:rsid w:val="719E7CAB"/>
    <w:rsid w:val="721724D9"/>
    <w:rsid w:val="7447773E"/>
    <w:rsid w:val="77DD6E76"/>
    <w:rsid w:val="79DB54B8"/>
    <w:rsid w:val="7A4F75E9"/>
    <w:rsid w:val="7AC07EEE"/>
    <w:rsid w:val="7AC85897"/>
    <w:rsid w:val="7BFB777A"/>
    <w:rsid w:val="7D2E3F7B"/>
    <w:rsid w:val="7E124DE8"/>
    <w:rsid w:val="7EC70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uiPriority="1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480" w:lineRule="exact"/>
      <w:ind w:firstLineChars="200" w:firstLine="200"/>
      <w:jc w:val="both"/>
    </w:pPr>
    <w:rPr>
      <w:rFonts w:ascii="Calibri" w:eastAsia="仿宋" w:hAnsi="Calibri"/>
      <w:kern w:val="2"/>
      <w:sz w:val="28"/>
      <w:szCs w:val="22"/>
    </w:rPr>
  </w:style>
  <w:style w:type="paragraph" w:styleId="1">
    <w:name w:val="heading 1"/>
    <w:basedOn w:val="a"/>
    <w:next w:val="a"/>
    <w:link w:val="1Char"/>
    <w:uiPriority w:val="9"/>
    <w:qFormat/>
    <w:pPr>
      <w:keepNext/>
      <w:keepLines/>
      <w:pageBreakBefore/>
      <w:spacing w:beforeLines="50" w:afterLines="50" w:line="240" w:lineRule="auto"/>
      <w:ind w:firstLineChars="0" w:firstLine="0"/>
      <w:outlineLvl w:val="0"/>
    </w:pPr>
    <w:rPr>
      <w:rFonts w:ascii="仿宋" w:hAnsi="仿宋"/>
      <w:b/>
      <w:bCs/>
      <w:kern w:val="44"/>
      <w:sz w:val="32"/>
      <w:szCs w:val="44"/>
    </w:rPr>
  </w:style>
  <w:style w:type="paragraph" w:styleId="2">
    <w:name w:val="heading 2"/>
    <w:basedOn w:val="a"/>
    <w:next w:val="a"/>
    <w:link w:val="2Char"/>
    <w:uiPriority w:val="9"/>
    <w:unhideWhenUsed/>
    <w:qFormat/>
    <w:pPr>
      <w:keepNext/>
      <w:keepLines/>
      <w:spacing w:before="260" w:after="260"/>
      <w:ind w:firstLineChars="0" w:firstLine="0"/>
      <w:outlineLvl w:val="1"/>
    </w:pPr>
    <w:rPr>
      <w:rFonts w:ascii="Cambria" w:hAnsi="Cambria"/>
      <w:b/>
      <w:bCs/>
      <w:szCs w:val="32"/>
    </w:rPr>
  </w:style>
  <w:style w:type="paragraph" w:styleId="3">
    <w:name w:val="heading 3"/>
    <w:basedOn w:val="a"/>
    <w:next w:val="a"/>
    <w:uiPriority w:val="9"/>
    <w:unhideWhenUsed/>
    <w:qFormat/>
    <w:pPr>
      <w:keepNext/>
      <w:keepLines/>
      <w:spacing w:beforeLines="50" w:line="560" w:lineRule="exact"/>
      <w:outlineLvl w:val="2"/>
    </w:pPr>
    <w:rPr>
      <w:b/>
      <w:bCs/>
      <w:szCs w:val="32"/>
    </w:rPr>
  </w:style>
  <w:style w:type="paragraph" w:styleId="4">
    <w:name w:val="heading 4"/>
    <w:basedOn w:val="a"/>
    <w:next w:val="a"/>
    <w:link w:val="4Char"/>
    <w:unhideWhenUsed/>
    <w:qFormat/>
    <w:pPr>
      <w:keepNext/>
      <w:keepLines/>
      <w:spacing w:before="280" w:after="290" w:line="372" w:lineRule="auto"/>
      <w:outlineLvl w:val="3"/>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30">
    <w:name w:val="toc 3"/>
    <w:basedOn w:val="a"/>
    <w:next w:val="a"/>
    <w:qFormat/>
    <w:pPr>
      <w:ind w:leftChars="400" w:left="840"/>
    </w:pPr>
  </w:style>
  <w:style w:type="paragraph" w:styleId="a4">
    <w:name w:val="Plain Text"/>
    <w:basedOn w:val="a"/>
    <w:qFormat/>
    <w:rPr>
      <w:rFonts w:ascii="宋体" w:hAnsi="Courier New"/>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7">
    <w:name w:val="Subtitle"/>
    <w:basedOn w:val="a"/>
    <w:next w:val="a"/>
    <w:uiPriority w:val="11"/>
    <w:qFormat/>
    <w:pPr>
      <w:spacing w:before="240" w:after="60" w:line="312" w:lineRule="atLeast"/>
      <w:jc w:val="center"/>
      <w:outlineLvl w:val="1"/>
    </w:pPr>
    <w:rPr>
      <w:rFonts w:ascii="Cambria" w:eastAsia="宋体" w:hAnsi="Cambria"/>
      <w:b/>
      <w:bCs/>
      <w:kern w:val="28"/>
      <w:sz w:val="32"/>
      <w:szCs w:val="32"/>
    </w:rPr>
  </w:style>
  <w:style w:type="paragraph" w:styleId="20">
    <w:name w:val="toc 2"/>
    <w:basedOn w:val="a"/>
    <w:next w:val="a"/>
    <w:qFormat/>
    <w:pPr>
      <w:ind w:leftChars="200" w:left="420"/>
    </w:pPr>
  </w:style>
  <w:style w:type="paragraph" w:styleId="a8">
    <w:name w:val="Normal (Web)"/>
    <w:basedOn w:val="a"/>
    <w:qFormat/>
    <w:pPr>
      <w:spacing w:beforeAutospacing="1" w:afterAutospacing="1"/>
      <w:jc w:val="left"/>
    </w:pPr>
    <w:rPr>
      <w:kern w:val="0"/>
      <w:sz w:val="24"/>
    </w:rPr>
  </w:style>
  <w:style w:type="paragraph" w:styleId="a9">
    <w:name w:val="Title"/>
    <w:basedOn w:val="a"/>
    <w:next w:val="a"/>
    <w:qFormat/>
    <w:pPr>
      <w:spacing w:before="240" w:after="60"/>
      <w:jc w:val="center"/>
      <w:outlineLvl w:val="0"/>
    </w:pPr>
    <w:rPr>
      <w:rFonts w:ascii="Cambria" w:eastAsia="黑体" w:hAnsi="Cambria"/>
      <w:b/>
      <w:bCs/>
      <w:sz w:val="44"/>
      <w:szCs w:val="32"/>
    </w:rPr>
  </w:style>
  <w:style w:type="character" w:styleId="aa">
    <w:name w:val="Strong"/>
    <w:qFormat/>
    <w:rPr>
      <w:b/>
    </w:rPr>
  </w:style>
  <w:style w:type="character" w:styleId="ab">
    <w:name w:val="Hyperlink"/>
    <w:uiPriority w:val="99"/>
    <w:unhideWhenUsed/>
    <w:qFormat/>
    <w:rPr>
      <w:color w:val="0000FF"/>
      <w:u w:val="single"/>
    </w:rPr>
  </w:style>
  <w:style w:type="paragraph" w:customStyle="1" w:styleId="11">
    <w:name w:val="列出段落1"/>
    <w:basedOn w:val="a"/>
    <w:uiPriority w:val="34"/>
    <w:qFormat/>
    <w:pPr>
      <w:ind w:firstLine="420"/>
    </w:pPr>
    <w:rPr>
      <w:rFonts w:eastAsia="宋体"/>
    </w:rPr>
  </w:style>
  <w:style w:type="paragraph" w:customStyle="1" w:styleId="WPSOffice1">
    <w:name w:val="WPSOffice手动目录 1"/>
    <w:qFormat/>
  </w:style>
  <w:style w:type="character" w:customStyle="1" w:styleId="1Char">
    <w:name w:val="标题 1 Char"/>
    <w:link w:val="1"/>
    <w:uiPriority w:val="9"/>
    <w:qFormat/>
    <w:rPr>
      <w:rFonts w:ascii="仿宋" w:hAnsi="仿宋"/>
      <w:b/>
      <w:bCs/>
      <w:kern w:val="44"/>
      <w:sz w:val="32"/>
      <w:szCs w:val="44"/>
    </w:rPr>
  </w:style>
  <w:style w:type="character" w:customStyle="1" w:styleId="4Char">
    <w:name w:val="标题 4 Char"/>
    <w:link w:val="4"/>
    <w:qFormat/>
    <w:rPr>
      <w:rFonts w:ascii="Arial" w:eastAsia="黑体" w:hAnsi="Arial"/>
      <w:b/>
      <w:sz w:val="28"/>
    </w:rPr>
  </w:style>
  <w:style w:type="character" w:customStyle="1" w:styleId="2Char">
    <w:name w:val="标题 2 Char"/>
    <w:link w:val="2"/>
    <w:uiPriority w:val="9"/>
    <w:qFormat/>
    <w:rPr>
      <w:rFonts w:ascii="Cambria" w:hAnsi="Cambria" w:cs="Times New Roman"/>
      <w:b/>
      <w:bCs/>
      <w:szCs w:val="32"/>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 w:type="character" w:customStyle="1" w:styleId="12">
    <w:name w:val="不明显强调1"/>
    <w:uiPriority w:val="19"/>
    <w:qFormat/>
    <w:rPr>
      <w:i/>
      <w:iCs/>
      <w:color w:val="808080"/>
    </w:rPr>
  </w:style>
  <w:style w:type="paragraph" w:customStyle="1" w:styleId="Text">
    <w:name w:val="Text"/>
    <w:basedOn w:val="a"/>
    <w:qFormat/>
    <w:pPr>
      <w:spacing w:line="520" w:lineRule="exact"/>
      <w:ind w:firstLine="640"/>
    </w:pPr>
    <w:rPr>
      <w:rFonts w:ascii="仿宋_GB2312" w:eastAsia="仿宋_GB2312" w:hAnsi="宋体"/>
      <w:color w:val="000000"/>
      <w:kern w:val="0"/>
      <w:sz w:val="32"/>
      <w:szCs w:val="32"/>
      <w:lang w:val="zh-CN"/>
    </w:rPr>
  </w:style>
  <w:style w:type="paragraph" w:styleId="ac">
    <w:name w:val="Balloon Text"/>
    <w:basedOn w:val="a"/>
    <w:link w:val="Char"/>
    <w:rsid w:val="00A967B2"/>
    <w:pPr>
      <w:spacing w:line="240" w:lineRule="auto"/>
    </w:pPr>
    <w:rPr>
      <w:sz w:val="18"/>
      <w:szCs w:val="18"/>
    </w:rPr>
  </w:style>
  <w:style w:type="character" w:customStyle="1" w:styleId="Char">
    <w:name w:val="批注框文本 Char"/>
    <w:basedOn w:val="a1"/>
    <w:link w:val="ac"/>
    <w:rsid w:val="00A967B2"/>
    <w:rPr>
      <w:rFonts w:ascii="Calibri" w:eastAsia="仿宋"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uiPriority="1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480" w:lineRule="exact"/>
      <w:ind w:firstLineChars="200" w:firstLine="200"/>
      <w:jc w:val="both"/>
    </w:pPr>
    <w:rPr>
      <w:rFonts w:ascii="Calibri" w:eastAsia="仿宋" w:hAnsi="Calibri"/>
      <w:kern w:val="2"/>
      <w:sz w:val="28"/>
      <w:szCs w:val="22"/>
    </w:rPr>
  </w:style>
  <w:style w:type="paragraph" w:styleId="1">
    <w:name w:val="heading 1"/>
    <w:basedOn w:val="a"/>
    <w:next w:val="a"/>
    <w:link w:val="1Char"/>
    <w:uiPriority w:val="9"/>
    <w:qFormat/>
    <w:pPr>
      <w:keepNext/>
      <w:keepLines/>
      <w:pageBreakBefore/>
      <w:spacing w:beforeLines="50" w:afterLines="50" w:line="240" w:lineRule="auto"/>
      <w:ind w:firstLineChars="0" w:firstLine="0"/>
      <w:outlineLvl w:val="0"/>
    </w:pPr>
    <w:rPr>
      <w:rFonts w:ascii="仿宋" w:hAnsi="仿宋"/>
      <w:b/>
      <w:bCs/>
      <w:kern w:val="44"/>
      <w:sz w:val="32"/>
      <w:szCs w:val="44"/>
    </w:rPr>
  </w:style>
  <w:style w:type="paragraph" w:styleId="2">
    <w:name w:val="heading 2"/>
    <w:basedOn w:val="a"/>
    <w:next w:val="a"/>
    <w:link w:val="2Char"/>
    <w:uiPriority w:val="9"/>
    <w:unhideWhenUsed/>
    <w:qFormat/>
    <w:pPr>
      <w:keepNext/>
      <w:keepLines/>
      <w:spacing w:before="260" w:after="260"/>
      <w:ind w:firstLineChars="0" w:firstLine="0"/>
      <w:outlineLvl w:val="1"/>
    </w:pPr>
    <w:rPr>
      <w:rFonts w:ascii="Cambria" w:hAnsi="Cambria"/>
      <w:b/>
      <w:bCs/>
      <w:szCs w:val="32"/>
    </w:rPr>
  </w:style>
  <w:style w:type="paragraph" w:styleId="3">
    <w:name w:val="heading 3"/>
    <w:basedOn w:val="a"/>
    <w:next w:val="a"/>
    <w:uiPriority w:val="9"/>
    <w:unhideWhenUsed/>
    <w:qFormat/>
    <w:pPr>
      <w:keepNext/>
      <w:keepLines/>
      <w:spacing w:beforeLines="50" w:line="560" w:lineRule="exact"/>
      <w:outlineLvl w:val="2"/>
    </w:pPr>
    <w:rPr>
      <w:b/>
      <w:bCs/>
      <w:szCs w:val="32"/>
    </w:rPr>
  </w:style>
  <w:style w:type="paragraph" w:styleId="4">
    <w:name w:val="heading 4"/>
    <w:basedOn w:val="a"/>
    <w:next w:val="a"/>
    <w:link w:val="4Char"/>
    <w:unhideWhenUsed/>
    <w:qFormat/>
    <w:pPr>
      <w:keepNext/>
      <w:keepLines/>
      <w:spacing w:before="280" w:after="290" w:line="372" w:lineRule="auto"/>
      <w:outlineLvl w:val="3"/>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30">
    <w:name w:val="toc 3"/>
    <w:basedOn w:val="a"/>
    <w:next w:val="a"/>
    <w:qFormat/>
    <w:pPr>
      <w:ind w:leftChars="400" w:left="840"/>
    </w:pPr>
  </w:style>
  <w:style w:type="paragraph" w:styleId="a4">
    <w:name w:val="Plain Text"/>
    <w:basedOn w:val="a"/>
    <w:qFormat/>
    <w:rPr>
      <w:rFonts w:ascii="宋体" w:hAnsi="Courier New"/>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7">
    <w:name w:val="Subtitle"/>
    <w:basedOn w:val="a"/>
    <w:next w:val="a"/>
    <w:uiPriority w:val="11"/>
    <w:qFormat/>
    <w:pPr>
      <w:spacing w:before="240" w:after="60" w:line="312" w:lineRule="atLeast"/>
      <w:jc w:val="center"/>
      <w:outlineLvl w:val="1"/>
    </w:pPr>
    <w:rPr>
      <w:rFonts w:ascii="Cambria" w:eastAsia="宋体" w:hAnsi="Cambria"/>
      <w:b/>
      <w:bCs/>
      <w:kern w:val="28"/>
      <w:sz w:val="32"/>
      <w:szCs w:val="32"/>
    </w:rPr>
  </w:style>
  <w:style w:type="paragraph" w:styleId="20">
    <w:name w:val="toc 2"/>
    <w:basedOn w:val="a"/>
    <w:next w:val="a"/>
    <w:qFormat/>
    <w:pPr>
      <w:ind w:leftChars="200" w:left="420"/>
    </w:pPr>
  </w:style>
  <w:style w:type="paragraph" w:styleId="a8">
    <w:name w:val="Normal (Web)"/>
    <w:basedOn w:val="a"/>
    <w:qFormat/>
    <w:pPr>
      <w:spacing w:beforeAutospacing="1" w:afterAutospacing="1"/>
      <w:jc w:val="left"/>
    </w:pPr>
    <w:rPr>
      <w:kern w:val="0"/>
      <w:sz w:val="24"/>
    </w:rPr>
  </w:style>
  <w:style w:type="paragraph" w:styleId="a9">
    <w:name w:val="Title"/>
    <w:basedOn w:val="a"/>
    <w:next w:val="a"/>
    <w:qFormat/>
    <w:pPr>
      <w:spacing w:before="240" w:after="60"/>
      <w:jc w:val="center"/>
      <w:outlineLvl w:val="0"/>
    </w:pPr>
    <w:rPr>
      <w:rFonts w:ascii="Cambria" w:eastAsia="黑体" w:hAnsi="Cambria"/>
      <w:b/>
      <w:bCs/>
      <w:sz w:val="44"/>
      <w:szCs w:val="32"/>
    </w:rPr>
  </w:style>
  <w:style w:type="character" w:styleId="aa">
    <w:name w:val="Strong"/>
    <w:qFormat/>
    <w:rPr>
      <w:b/>
    </w:rPr>
  </w:style>
  <w:style w:type="character" w:styleId="ab">
    <w:name w:val="Hyperlink"/>
    <w:uiPriority w:val="99"/>
    <w:unhideWhenUsed/>
    <w:qFormat/>
    <w:rPr>
      <w:color w:val="0000FF"/>
      <w:u w:val="single"/>
    </w:rPr>
  </w:style>
  <w:style w:type="paragraph" w:customStyle="1" w:styleId="11">
    <w:name w:val="列出段落1"/>
    <w:basedOn w:val="a"/>
    <w:uiPriority w:val="34"/>
    <w:qFormat/>
    <w:pPr>
      <w:ind w:firstLine="420"/>
    </w:pPr>
    <w:rPr>
      <w:rFonts w:eastAsia="宋体"/>
    </w:rPr>
  </w:style>
  <w:style w:type="paragraph" w:customStyle="1" w:styleId="WPSOffice1">
    <w:name w:val="WPSOffice手动目录 1"/>
    <w:qFormat/>
  </w:style>
  <w:style w:type="character" w:customStyle="1" w:styleId="1Char">
    <w:name w:val="标题 1 Char"/>
    <w:link w:val="1"/>
    <w:uiPriority w:val="9"/>
    <w:qFormat/>
    <w:rPr>
      <w:rFonts w:ascii="仿宋" w:hAnsi="仿宋"/>
      <w:b/>
      <w:bCs/>
      <w:kern w:val="44"/>
      <w:sz w:val="32"/>
      <w:szCs w:val="44"/>
    </w:rPr>
  </w:style>
  <w:style w:type="character" w:customStyle="1" w:styleId="4Char">
    <w:name w:val="标题 4 Char"/>
    <w:link w:val="4"/>
    <w:qFormat/>
    <w:rPr>
      <w:rFonts w:ascii="Arial" w:eastAsia="黑体" w:hAnsi="Arial"/>
      <w:b/>
      <w:sz w:val="28"/>
    </w:rPr>
  </w:style>
  <w:style w:type="character" w:customStyle="1" w:styleId="2Char">
    <w:name w:val="标题 2 Char"/>
    <w:link w:val="2"/>
    <w:uiPriority w:val="9"/>
    <w:qFormat/>
    <w:rPr>
      <w:rFonts w:ascii="Cambria" w:hAnsi="Cambria" w:cs="Times New Roman"/>
      <w:b/>
      <w:bCs/>
      <w:szCs w:val="32"/>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 w:type="character" w:customStyle="1" w:styleId="12">
    <w:name w:val="不明显强调1"/>
    <w:uiPriority w:val="19"/>
    <w:qFormat/>
    <w:rPr>
      <w:i/>
      <w:iCs/>
      <w:color w:val="808080"/>
    </w:rPr>
  </w:style>
  <w:style w:type="paragraph" w:customStyle="1" w:styleId="Text">
    <w:name w:val="Text"/>
    <w:basedOn w:val="a"/>
    <w:qFormat/>
    <w:pPr>
      <w:spacing w:line="520" w:lineRule="exact"/>
      <w:ind w:firstLine="640"/>
    </w:pPr>
    <w:rPr>
      <w:rFonts w:ascii="仿宋_GB2312" w:eastAsia="仿宋_GB2312" w:hAnsi="宋体"/>
      <w:color w:val="000000"/>
      <w:kern w:val="0"/>
      <w:sz w:val="32"/>
      <w:szCs w:val="32"/>
      <w:lang w:val="zh-CN"/>
    </w:rPr>
  </w:style>
  <w:style w:type="paragraph" w:styleId="ac">
    <w:name w:val="Balloon Text"/>
    <w:basedOn w:val="a"/>
    <w:link w:val="Char"/>
    <w:rsid w:val="00A967B2"/>
    <w:pPr>
      <w:spacing w:line="240" w:lineRule="auto"/>
    </w:pPr>
    <w:rPr>
      <w:sz w:val="18"/>
      <w:szCs w:val="18"/>
    </w:rPr>
  </w:style>
  <w:style w:type="character" w:customStyle="1" w:styleId="Char">
    <w:name w:val="批注框文本 Char"/>
    <w:basedOn w:val="a1"/>
    <w:link w:val="ac"/>
    <w:rsid w:val="00A967B2"/>
    <w:rPr>
      <w:rFonts w:ascii="Calibri" w:eastAsia="仿宋"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baike.baidu.com/view/125989.htm" TargetMode="External"/><Relationship Id="rId26" Type="http://schemas.openxmlformats.org/officeDocument/2006/relationships/hyperlink" Target="http://www.baike.com/sowiki/%E7%A9%BA%E9%97%B4%E5%AE%9A%E4%BD%8D?prd=content_doc_searc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http://baike.baidu.com/item/%E6%AD%A3%E5%B0%84%E5%BD%B1%E5%83%8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baike.so.com/doc/595716-630657.html" TargetMode="External"/><Relationship Id="rId25" Type="http://schemas.openxmlformats.org/officeDocument/2006/relationships/hyperlink" Target="http://www.baike.com/sowiki/%E8%B5%84%E6%BA%90%E7%AE%A1%E7%90%86?prd=content_doc_search" TargetMode="External"/><Relationship Id="rId33" Type="http://schemas.openxmlformats.org/officeDocument/2006/relationships/hyperlink" Target="http://www.baike.com/sowiki/%E6%B4%BE%E7%94%9F?prd=content_doc_searc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ike.so.com/doc/807959-854609.html" TargetMode="External"/><Relationship Id="rId20" Type="http://schemas.openxmlformats.org/officeDocument/2006/relationships/image" Target="media/image2.png"/><Relationship Id="rId29" Type="http://schemas.openxmlformats.org/officeDocument/2006/relationships/hyperlink" Target="http://www.baike.com/sowiki/%E5%BD%B1%E5%83%8F%E6%95%B0%E6%8D%AE?prd=content_doc_sear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baike.com/sowiki/%E5%B1%9E%E6%80%A7%E4%BF%A1%E6%81%AF?prd=content_doc_search" TargetMode="External"/><Relationship Id="rId32" Type="http://schemas.openxmlformats.org/officeDocument/2006/relationships/hyperlink" Target="http://www.baike.com/sowiki/%E7%A9%BA%E9%97%B4%E4%BF%A1%E6%81%AF?prd=content_doc_search" TargetMode="External"/><Relationship Id="rId37" Type="http://schemas.openxmlformats.org/officeDocument/2006/relationships/hyperlink" Target="http://baike.baidu.com/item/%E5%85%A8%E7%90%83%E5%AE%9A%E4%BD%8D%E7%B3%BB%E7%BB%9F" TargetMode="External"/><Relationship Id="rId5" Type="http://schemas.openxmlformats.org/officeDocument/2006/relationships/settings" Target="settings.xml"/><Relationship Id="rId15" Type="http://schemas.openxmlformats.org/officeDocument/2006/relationships/hyperlink" Target="https://baike.so.com/doc/7675116-7949211.html" TargetMode="External"/><Relationship Id="rId23" Type="http://schemas.openxmlformats.org/officeDocument/2006/relationships/image" Target="media/image5.png"/><Relationship Id="rId28" Type="http://schemas.openxmlformats.org/officeDocument/2006/relationships/hyperlink" Target="http://www.baike.com/sowiki/%E9%AB%98%E7%A8%8B?prd=content_doc_search" TargetMode="External"/><Relationship Id="rId36" Type="http://schemas.openxmlformats.org/officeDocument/2006/relationships/hyperlink" Target="http://baike.baidu.com/item/%E9%81%A5%E6%84%9F" TargetMode="External"/><Relationship Id="rId10" Type="http://schemas.openxmlformats.org/officeDocument/2006/relationships/header" Target="header2.xml"/><Relationship Id="rId19" Type="http://schemas.openxmlformats.org/officeDocument/2006/relationships/image" Target="media/image1.png"/><Relationship Id="rId31" Type="http://schemas.openxmlformats.org/officeDocument/2006/relationships/hyperlink" Target="javascript:linkredwin('%E6%95%B0%E5%AD%97%E5%8C%96%E4%BA%A7%E5%93%8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yperlink" Target="http://www.baike.com/sowiki/%E6%95%B0%E5%AD%97%E9%9B%86%E5%90%88?prd=content_doc_search" TargetMode="External"/><Relationship Id="rId30" Type="http://schemas.openxmlformats.org/officeDocument/2006/relationships/hyperlink" Target="http://www.baike.com/sowiki/%E5%8F%AF%E9%87%8F%E6%B5%8B%E6%80%A7?prd=content_doc_search" TargetMode="External"/><Relationship Id="rId35" Type="http://schemas.openxmlformats.org/officeDocument/2006/relationships/hyperlink" Target="http://baike.baidu.com/item/%E8%AE%A1%E7%AE%97%E6%9C%BA%E6%8A%80%E6%9C%A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3549</Words>
  <Characters>20235</Characters>
  <Application>Microsoft Office Word</Application>
  <DocSecurity>0</DocSecurity>
  <Lines>168</Lines>
  <Paragraphs>47</Paragraphs>
  <ScaleCrop>false</ScaleCrop>
  <Company>微软中国</Company>
  <LinksUpToDate>false</LinksUpToDate>
  <CharactersWithSpaces>23737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赤壁市基础测绘“十四五”规划（2021—2025）（征求意见稿）</dc:title>
  <dc:creator>北栀</dc:creator>
  <cp:lastModifiedBy>Windows 用户</cp:lastModifiedBy>
  <cp:revision>2</cp:revision>
  <cp:lastPrinted>2021-04-27T10:15:00Z</cp:lastPrinted>
  <dcterms:created xsi:type="dcterms:W3CDTF">2024-04-23T08:57:00Z</dcterms:created>
  <dcterms:modified xsi:type="dcterms:W3CDTF">2024-04-23T08:57:00Z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597FEF2791DD4578A53795E88A11137F</vt:lpwstr>
  </property>
</Properties>
</file>