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B3" w:rsidRPr="00193EFB" w:rsidRDefault="00193EFB" w:rsidP="00515611">
      <w:pPr>
        <w:pStyle w:val="p0"/>
        <w:spacing w:beforeLines="100" w:before="312" w:line="900" w:lineRule="atLeast"/>
        <w:rPr>
          <w:rFonts w:ascii="方正小标宋_GBK" w:eastAsia="方正小标宋_GBK"/>
          <w:bCs/>
          <w:sz w:val="32"/>
          <w:szCs w:val="32"/>
        </w:rPr>
      </w:pPr>
      <w:r w:rsidRPr="00193EFB">
        <w:rPr>
          <w:rFonts w:ascii="方正小标宋_GBK" w:eastAsia="方正小标宋_GBK" w:hint="eastAsia"/>
          <w:bCs/>
          <w:sz w:val="32"/>
          <w:szCs w:val="32"/>
        </w:rPr>
        <w:t>附件3</w:t>
      </w:r>
    </w:p>
    <w:p w:rsidR="004C20B3" w:rsidRDefault="00AA6553" w:rsidP="00515611">
      <w:pPr>
        <w:pStyle w:val="p0"/>
        <w:spacing w:beforeLines="100" w:before="312" w:line="900" w:lineRule="atLeast"/>
        <w:jc w:val="center"/>
        <w:rPr>
          <w:rFonts w:ascii="汉仪粗宋简" w:eastAsia="汉仪粗宋简"/>
          <w:b/>
          <w:bCs/>
          <w:sz w:val="48"/>
          <w:szCs w:val="48"/>
        </w:rPr>
      </w:pPr>
      <w:r>
        <w:rPr>
          <w:rFonts w:ascii="汉仪粗宋简" w:eastAsia="汉仪粗宋简" w:hint="eastAsia"/>
          <w:b/>
          <w:bCs/>
          <w:sz w:val="48"/>
          <w:szCs w:val="48"/>
        </w:rPr>
        <w:t xml:space="preserve">自 然 灾 害 专 项 应 急 预 </w:t>
      </w:r>
      <w:r>
        <w:rPr>
          <w:rFonts w:ascii="汉仪粗宋简" w:eastAsia="汉仪粗宋简" w:hint="eastAsia"/>
          <w:b/>
          <w:bCs/>
          <w:spacing w:val="-8"/>
          <w:sz w:val="48"/>
          <w:szCs w:val="48"/>
        </w:rPr>
        <w:t>案</w:t>
      </w:r>
    </w:p>
    <w:p w:rsidR="004C20B3" w:rsidRDefault="00AA6553">
      <w:pPr>
        <w:pStyle w:val="p0"/>
        <w:spacing w:line="900" w:lineRule="atLeast"/>
        <w:jc w:val="center"/>
        <w:rPr>
          <w:rFonts w:ascii="宋体" w:hAnsi="宋体"/>
          <w:b/>
          <w:bCs/>
          <w:sz w:val="28"/>
          <w:szCs w:val="28"/>
        </w:rPr>
      </w:pPr>
      <w:r>
        <w:rPr>
          <w:rFonts w:ascii="宋体" w:hAnsi="宋体" w:hint="eastAsia"/>
          <w:b/>
          <w:bCs/>
          <w:sz w:val="28"/>
          <w:szCs w:val="28"/>
        </w:rPr>
        <w:t xml:space="preserve"> </w:t>
      </w:r>
    </w:p>
    <w:p w:rsidR="004C20B3" w:rsidRDefault="00AA6553">
      <w:pPr>
        <w:pStyle w:val="p0"/>
        <w:spacing w:line="700" w:lineRule="atLeast"/>
        <w:rPr>
          <w:rFonts w:ascii="宋体" w:hAnsi="宋体"/>
          <w:b/>
          <w:bCs/>
          <w:color w:val="2B2B2B"/>
          <w:sz w:val="48"/>
          <w:szCs w:val="48"/>
        </w:rPr>
      </w:pPr>
      <w:r>
        <w:rPr>
          <w:rFonts w:ascii="宋体" w:hAnsi="宋体" w:hint="eastAsia"/>
          <w:b/>
          <w:bCs/>
          <w:color w:val="2B2B2B"/>
          <w:sz w:val="48"/>
          <w:szCs w:val="48"/>
        </w:rPr>
        <w:t xml:space="preserve"> </w:t>
      </w:r>
    </w:p>
    <w:p w:rsidR="004C20B3" w:rsidRDefault="00AA6553">
      <w:pPr>
        <w:pStyle w:val="p0"/>
        <w:spacing w:line="700" w:lineRule="atLeast"/>
        <w:rPr>
          <w:rFonts w:ascii="宋体" w:hAnsi="宋体"/>
          <w:b/>
          <w:bCs/>
          <w:color w:val="2B2B2B"/>
          <w:sz w:val="48"/>
          <w:szCs w:val="48"/>
        </w:rPr>
      </w:pPr>
      <w:r>
        <w:rPr>
          <w:rFonts w:ascii="宋体" w:hAnsi="宋体" w:hint="eastAsia"/>
          <w:b/>
          <w:bCs/>
          <w:color w:val="2B2B2B"/>
          <w:sz w:val="48"/>
          <w:szCs w:val="48"/>
        </w:rPr>
        <w:t xml:space="preserve"> </w:t>
      </w:r>
    </w:p>
    <w:p w:rsidR="004C20B3" w:rsidRDefault="00AA6553">
      <w:pPr>
        <w:pStyle w:val="p0"/>
        <w:spacing w:line="700" w:lineRule="atLeast"/>
        <w:rPr>
          <w:rFonts w:ascii="宋体" w:hAnsi="宋体"/>
          <w:b/>
          <w:bCs/>
          <w:color w:val="2B2B2B"/>
          <w:sz w:val="48"/>
          <w:szCs w:val="48"/>
        </w:rPr>
      </w:pPr>
      <w:r>
        <w:rPr>
          <w:rFonts w:ascii="宋体" w:hAnsi="宋体" w:hint="eastAsia"/>
          <w:b/>
          <w:bCs/>
          <w:color w:val="2B2B2B"/>
          <w:sz w:val="48"/>
          <w:szCs w:val="48"/>
        </w:rPr>
        <w:t xml:space="preserve"> </w:t>
      </w:r>
    </w:p>
    <w:p w:rsidR="004C20B3" w:rsidRDefault="004C20B3">
      <w:pPr>
        <w:pStyle w:val="p0"/>
        <w:spacing w:line="700" w:lineRule="atLeast"/>
        <w:rPr>
          <w:rFonts w:ascii="宋体" w:hAnsi="宋体"/>
          <w:b/>
          <w:bCs/>
          <w:color w:val="2B2B2B"/>
          <w:sz w:val="48"/>
          <w:szCs w:val="48"/>
        </w:rPr>
      </w:pPr>
    </w:p>
    <w:p w:rsidR="004C20B3" w:rsidRDefault="004C20B3">
      <w:pPr>
        <w:pStyle w:val="p0"/>
        <w:spacing w:line="700" w:lineRule="atLeast"/>
        <w:rPr>
          <w:rFonts w:ascii="宋体" w:hAnsi="宋体"/>
          <w:b/>
          <w:bCs/>
          <w:color w:val="2B2B2B"/>
          <w:sz w:val="48"/>
          <w:szCs w:val="48"/>
        </w:rPr>
      </w:pPr>
    </w:p>
    <w:p w:rsidR="004C20B3" w:rsidRDefault="00AA6553">
      <w:pPr>
        <w:pStyle w:val="p0"/>
        <w:spacing w:line="700" w:lineRule="atLeast"/>
        <w:rPr>
          <w:rFonts w:ascii="宋体" w:hAnsi="宋体"/>
          <w:b/>
          <w:bCs/>
          <w:color w:val="2B2B2B"/>
          <w:sz w:val="48"/>
          <w:szCs w:val="48"/>
        </w:rPr>
      </w:pPr>
      <w:r>
        <w:rPr>
          <w:rFonts w:ascii="宋体" w:hAnsi="宋体" w:hint="eastAsia"/>
          <w:b/>
          <w:bCs/>
          <w:color w:val="2B2B2B"/>
          <w:sz w:val="48"/>
          <w:szCs w:val="48"/>
        </w:rPr>
        <w:t xml:space="preserve"> </w:t>
      </w:r>
    </w:p>
    <w:p w:rsidR="004C20B3" w:rsidRDefault="004C20B3">
      <w:pPr>
        <w:pStyle w:val="p0"/>
        <w:spacing w:line="700" w:lineRule="atLeast"/>
        <w:rPr>
          <w:rFonts w:ascii="宋体" w:hAnsi="宋体"/>
          <w:b/>
          <w:bCs/>
          <w:color w:val="2B2B2B"/>
          <w:sz w:val="48"/>
          <w:szCs w:val="48"/>
        </w:rPr>
      </w:pPr>
    </w:p>
    <w:p w:rsidR="004C20B3" w:rsidRDefault="00AA6553">
      <w:pPr>
        <w:widowControl/>
        <w:spacing w:line="700" w:lineRule="exact"/>
        <w:ind w:firstLineChars="690" w:firstLine="1940"/>
        <w:rPr>
          <w:rFonts w:ascii="宋体" w:hAnsi="宋体" w:cs="宋体"/>
          <w:b/>
          <w:color w:val="2B2B2B"/>
          <w:kern w:val="0"/>
          <w:sz w:val="28"/>
          <w:szCs w:val="28"/>
        </w:rPr>
      </w:pPr>
      <w:r>
        <w:rPr>
          <w:rFonts w:ascii="宋体" w:hAnsi="宋体" w:cs="宋体" w:hint="eastAsia"/>
          <w:b/>
          <w:color w:val="2B2B2B"/>
          <w:kern w:val="0"/>
          <w:sz w:val="28"/>
          <w:szCs w:val="28"/>
        </w:rPr>
        <w:t>单位名称：</w:t>
      </w:r>
      <w:r>
        <w:rPr>
          <w:rFonts w:ascii="宋体" w:hAnsi="宋体" w:cs="宋体" w:hint="eastAsia"/>
          <w:b/>
          <w:bCs/>
          <w:kern w:val="0"/>
          <w:sz w:val="28"/>
          <w:szCs w:val="28"/>
          <w:u w:val="single"/>
        </w:rPr>
        <w:t>赤壁华润</w:t>
      </w:r>
      <w:r>
        <w:rPr>
          <w:rFonts w:ascii="宋体" w:hAnsi="宋体" w:cs="宋体"/>
          <w:b/>
          <w:bCs/>
          <w:kern w:val="0"/>
          <w:sz w:val="28"/>
          <w:szCs w:val="28"/>
          <w:u w:val="single"/>
        </w:rPr>
        <w:t>燃气有限公司</w:t>
      </w:r>
      <w:r>
        <w:rPr>
          <w:rFonts w:ascii="宋体" w:hAnsi="宋体" w:cs="宋体" w:hint="eastAsia"/>
          <w:b/>
          <w:bCs/>
          <w:kern w:val="0"/>
          <w:sz w:val="28"/>
          <w:szCs w:val="28"/>
          <w:u w:val="single"/>
        </w:rPr>
        <w:t xml:space="preserve">   </w:t>
      </w:r>
    </w:p>
    <w:p w:rsidR="004C20B3" w:rsidRDefault="00AA6553">
      <w:pPr>
        <w:widowControl/>
        <w:spacing w:line="700" w:lineRule="exact"/>
        <w:ind w:firstLineChars="690" w:firstLine="1940"/>
        <w:rPr>
          <w:rFonts w:ascii="宋体" w:hAnsi="宋体" w:cs="宋体"/>
          <w:b/>
          <w:color w:val="2B2B2B"/>
          <w:kern w:val="0"/>
          <w:sz w:val="28"/>
          <w:szCs w:val="28"/>
          <w:u w:val="single"/>
        </w:rPr>
      </w:pPr>
      <w:r>
        <w:rPr>
          <w:rFonts w:ascii="宋体" w:hAnsi="宋体" w:cs="宋体" w:hint="eastAsia"/>
          <w:b/>
          <w:color w:val="2B2B2B"/>
          <w:kern w:val="0"/>
          <w:sz w:val="28"/>
          <w:szCs w:val="28"/>
        </w:rPr>
        <w:t>编制部门：</w:t>
      </w:r>
      <w:r>
        <w:rPr>
          <w:rFonts w:ascii="宋体" w:hAnsi="宋体" w:cs="宋体" w:hint="eastAsia"/>
          <w:b/>
          <w:color w:val="2B2B2B"/>
          <w:kern w:val="0"/>
          <w:sz w:val="28"/>
          <w:szCs w:val="28"/>
          <w:u w:val="single"/>
        </w:rPr>
        <w:t>安全</w:t>
      </w:r>
      <w:r>
        <w:rPr>
          <w:rFonts w:ascii="宋体" w:hAnsi="宋体" w:cs="宋体" w:hint="eastAsia"/>
          <w:b/>
          <w:color w:val="000000"/>
          <w:kern w:val="0"/>
          <w:sz w:val="28"/>
          <w:szCs w:val="28"/>
          <w:u w:val="single"/>
        </w:rPr>
        <w:t>综合部</w:t>
      </w:r>
      <w:r>
        <w:rPr>
          <w:rFonts w:ascii="宋体" w:hAnsi="宋体" w:cs="宋体" w:hint="eastAsia"/>
          <w:b/>
          <w:color w:val="FF0000"/>
          <w:kern w:val="0"/>
          <w:sz w:val="28"/>
          <w:szCs w:val="28"/>
          <w:u w:val="single"/>
        </w:rPr>
        <w:t xml:space="preserve"> </w:t>
      </w:r>
      <w:r>
        <w:rPr>
          <w:rFonts w:ascii="宋体" w:hAnsi="宋体" w:cs="宋体" w:hint="eastAsia"/>
          <w:b/>
          <w:color w:val="2B2B2B"/>
          <w:kern w:val="0"/>
          <w:sz w:val="28"/>
          <w:szCs w:val="28"/>
          <w:u w:val="single"/>
        </w:rPr>
        <w:t xml:space="preserve">            </w:t>
      </w:r>
    </w:p>
    <w:p w:rsidR="004C20B3" w:rsidRDefault="00AA6553">
      <w:pPr>
        <w:widowControl/>
        <w:spacing w:line="700" w:lineRule="exact"/>
        <w:ind w:firstLineChars="690" w:firstLine="1940"/>
        <w:rPr>
          <w:rFonts w:ascii="宋体" w:hAnsi="宋体" w:cs="宋体"/>
          <w:b/>
          <w:color w:val="000000"/>
          <w:kern w:val="0"/>
          <w:sz w:val="28"/>
          <w:szCs w:val="28"/>
          <w:u w:val="single"/>
        </w:rPr>
      </w:pPr>
      <w:r>
        <w:rPr>
          <w:rFonts w:ascii="宋体" w:hAnsi="宋体" w:cs="宋体" w:hint="eastAsia"/>
          <w:b/>
          <w:color w:val="2B2B2B"/>
          <w:kern w:val="0"/>
          <w:sz w:val="28"/>
          <w:szCs w:val="28"/>
        </w:rPr>
        <w:t>颁布日期：</w:t>
      </w:r>
      <w:r>
        <w:rPr>
          <w:rFonts w:ascii="宋体" w:hAnsi="宋体" w:cs="宋体" w:hint="eastAsia"/>
          <w:b/>
          <w:color w:val="000000"/>
          <w:kern w:val="0"/>
          <w:sz w:val="28"/>
          <w:szCs w:val="28"/>
          <w:u w:val="single"/>
        </w:rPr>
        <w:t xml:space="preserve">二0二一年一月五日 </w:t>
      </w:r>
      <w:r>
        <w:rPr>
          <w:rFonts w:ascii="宋体" w:hAnsi="宋体" w:cs="宋体"/>
          <w:b/>
          <w:color w:val="000000"/>
          <w:kern w:val="0"/>
          <w:sz w:val="28"/>
          <w:szCs w:val="28"/>
          <w:u w:val="single"/>
        </w:rPr>
        <w:t xml:space="preserve">    </w:t>
      </w:r>
    </w:p>
    <w:p w:rsidR="004C20B3" w:rsidRDefault="00AA6553">
      <w:pPr>
        <w:widowControl/>
        <w:spacing w:line="700" w:lineRule="exact"/>
        <w:ind w:firstLineChars="690" w:firstLine="1940"/>
        <w:jc w:val="left"/>
        <w:rPr>
          <w:rFonts w:ascii="宋体" w:hAnsi="宋体" w:cs="宋体"/>
          <w:b/>
          <w:color w:val="2B2B2B"/>
          <w:kern w:val="0"/>
          <w:sz w:val="28"/>
          <w:szCs w:val="28"/>
          <w:u w:val="single"/>
        </w:rPr>
      </w:pPr>
      <w:r>
        <w:rPr>
          <w:rFonts w:ascii="宋体" w:hAnsi="宋体" w:cs="宋体" w:hint="eastAsia"/>
          <w:b/>
          <w:color w:val="2B2B2B"/>
          <w:kern w:val="0"/>
          <w:sz w:val="28"/>
          <w:szCs w:val="28"/>
          <w:lang w:eastAsia="zh-TW"/>
        </w:rPr>
        <w:t>编</w:t>
      </w:r>
      <w:r>
        <w:rPr>
          <w:rFonts w:ascii="宋体" w:hAnsi="宋体" w:cs="宋体" w:hint="eastAsia"/>
          <w:b/>
          <w:color w:val="2B2B2B"/>
          <w:kern w:val="0"/>
          <w:sz w:val="28"/>
          <w:szCs w:val="28"/>
        </w:rPr>
        <w:t xml:space="preserve">    </w:t>
      </w:r>
      <w:r>
        <w:rPr>
          <w:rFonts w:ascii="宋体" w:hAnsi="宋体" w:cs="宋体" w:hint="eastAsia"/>
          <w:b/>
          <w:color w:val="2B2B2B"/>
          <w:kern w:val="0"/>
          <w:sz w:val="28"/>
          <w:szCs w:val="28"/>
          <w:lang w:eastAsia="zh-TW"/>
        </w:rPr>
        <w:t>号：</w:t>
      </w:r>
      <w:r>
        <w:rPr>
          <w:rFonts w:ascii="宋体" w:hAnsi="宋体" w:cs="宋体" w:hint="eastAsia"/>
          <w:b/>
          <w:color w:val="2B2B2B"/>
          <w:kern w:val="0"/>
          <w:sz w:val="28"/>
          <w:szCs w:val="28"/>
          <w:u w:val="single"/>
        </w:rPr>
        <w:t xml:space="preserve">CBHR-YJYA-006          </w:t>
      </w:r>
    </w:p>
    <w:p w:rsidR="004C20B3" w:rsidRDefault="00AA6553">
      <w:pPr>
        <w:widowControl/>
        <w:spacing w:line="700" w:lineRule="exact"/>
        <w:ind w:firstLineChars="698" w:firstLine="1962"/>
        <w:jc w:val="left"/>
        <w:rPr>
          <w:rFonts w:ascii="宋体" w:hAnsi="宋体" w:cs="宋体"/>
          <w:b/>
          <w:color w:val="2B2B2B"/>
          <w:kern w:val="0"/>
          <w:sz w:val="28"/>
          <w:szCs w:val="28"/>
        </w:rPr>
      </w:pPr>
      <w:r>
        <w:rPr>
          <w:rFonts w:ascii="宋体" w:hAnsi="宋体" w:cs="宋体" w:hint="eastAsia"/>
          <w:b/>
          <w:color w:val="2B2B2B"/>
          <w:kern w:val="0"/>
          <w:sz w:val="28"/>
          <w:szCs w:val="28"/>
          <w:lang w:eastAsia="zh-TW"/>
        </w:rPr>
        <w:t>版</w:t>
      </w:r>
      <w:r>
        <w:rPr>
          <w:rFonts w:ascii="宋体" w:hAnsi="宋体" w:cs="宋体" w:hint="eastAsia"/>
          <w:b/>
          <w:color w:val="2B2B2B"/>
          <w:kern w:val="0"/>
          <w:sz w:val="28"/>
          <w:szCs w:val="28"/>
        </w:rPr>
        <w:t xml:space="preserve">    </w:t>
      </w:r>
      <w:r>
        <w:rPr>
          <w:rFonts w:ascii="宋体" w:hAnsi="宋体" w:cs="宋体" w:hint="eastAsia"/>
          <w:b/>
          <w:color w:val="2B2B2B"/>
          <w:kern w:val="0"/>
          <w:sz w:val="28"/>
          <w:szCs w:val="28"/>
          <w:lang w:eastAsia="zh-TW"/>
        </w:rPr>
        <w:t>号</w:t>
      </w:r>
      <w:r>
        <w:rPr>
          <w:rFonts w:ascii="宋体" w:hAnsi="宋体" w:cs="宋体" w:hint="eastAsia"/>
          <w:b/>
          <w:color w:val="2B2B2B"/>
          <w:kern w:val="0"/>
          <w:sz w:val="28"/>
          <w:szCs w:val="28"/>
        </w:rPr>
        <w:t>：</w:t>
      </w:r>
      <w:r>
        <w:rPr>
          <w:rFonts w:ascii="宋体" w:hAnsi="宋体" w:cs="宋体" w:hint="eastAsia"/>
          <w:b/>
          <w:color w:val="2B2B2B"/>
          <w:kern w:val="0"/>
          <w:sz w:val="28"/>
          <w:szCs w:val="28"/>
          <w:u w:val="single"/>
        </w:rPr>
        <w:t>20</w:t>
      </w:r>
      <w:r>
        <w:rPr>
          <w:rFonts w:ascii="宋体" w:hAnsi="宋体" w:cs="宋体"/>
          <w:b/>
          <w:color w:val="2B2B2B"/>
          <w:kern w:val="0"/>
          <w:sz w:val="28"/>
          <w:szCs w:val="28"/>
          <w:u w:val="single"/>
        </w:rPr>
        <w:t>21</w:t>
      </w:r>
      <w:r>
        <w:rPr>
          <w:rFonts w:ascii="宋体" w:hAnsi="宋体" w:cs="宋体" w:hint="eastAsia"/>
          <w:b/>
          <w:color w:val="2B2B2B"/>
          <w:kern w:val="0"/>
          <w:sz w:val="28"/>
          <w:szCs w:val="28"/>
          <w:u w:val="single"/>
        </w:rPr>
        <w:t xml:space="preserve">年第一版          </w:t>
      </w:r>
    </w:p>
    <w:p w:rsidR="004C20B3" w:rsidRDefault="00AA6553">
      <w:pPr>
        <w:pStyle w:val="p0"/>
        <w:spacing w:line="700" w:lineRule="atLeast"/>
        <w:jc w:val="center"/>
        <w:rPr>
          <w:rFonts w:ascii="宋体" w:hAnsi="宋体"/>
          <w:b/>
          <w:bCs/>
          <w:color w:val="2B2B2B"/>
          <w:sz w:val="48"/>
          <w:szCs w:val="48"/>
        </w:rPr>
      </w:pPr>
      <w:r>
        <w:rPr>
          <w:rFonts w:ascii="宋体" w:hAnsi="宋体" w:hint="eastAsia"/>
          <w:b/>
          <w:bCs/>
          <w:color w:val="2B2B2B"/>
          <w:sz w:val="48"/>
          <w:szCs w:val="48"/>
        </w:rPr>
        <w:t xml:space="preserve"> </w:t>
      </w:r>
    </w:p>
    <w:p w:rsidR="004C20B3" w:rsidRDefault="004C20B3">
      <w:pPr>
        <w:pStyle w:val="p0"/>
        <w:spacing w:line="360" w:lineRule="auto"/>
        <w:jc w:val="center"/>
        <w:rPr>
          <w:rFonts w:ascii="宋体" w:hAnsi="宋体"/>
          <w:b/>
          <w:bCs/>
          <w:color w:val="2B2B2B"/>
          <w:sz w:val="44"/>
          <w:szCs w:val="44"/>
        </w:rPr>
      </w:pPr>
      <w:bookmarkStart w:id="0" w:name="_Toc301792327"/>
      <w:bookmarkEnd w:id="0"/>
    </w:p>
    <w:p w:rsidR="004C20B3" w:rsidRDefault="004C20B3">
      <w:pPr>
        <w:pStyle w:val="p0"/>
        <w:spacing w:line="360" w:lineRule="auto"/>
        <w:jc w:val="center"/>
        <w:rPr>
          <w:rFonts w:ascii="宋体" w:hAnsi="宋体"/>
          <w:b/>
          <w:bCs/>
          <w:color w:val="2B2B2B"/>
          <w:sz w:val="44"/>
          <w:szCs w:val="44"/>
        </w:rPr>
      </w:pPr>
    </w:p>
    <w:p w:rsidR="004C20B3" w:rsidRDefault="00AA6553">
      <w:pPr>
        <w:pStyle w:val="p0"/>
        <w:spacing w:line="360" w:lineRule="auto"/>
        <w:jc w:val="center"/>
        <w:rPr>
          <w:rFonts w:ascii="宋体" w:hAnsi="宋体"/>
          <w:b/>
          <w:bCs/>
          <w:color w:val="2B2B2B"/>
          <w:sz w:val="44"/>
          <w:szCs w:val="44"/>
        </w:rPr>
      </w:pPr>
      <w:r>
        <w:rPr>
          <w:rFonts w:ascii="宋体" w:hAnsi="宋体" w:hint="eastAsia"/>
          <w:b/>
          <w:bCs/>
          <w:color w:val="2B2B2B"/>
          <w:sz w:val="44"/>
          <w:szCs w:val="44"/>
        </w:rPr>
        <w:lastRenderedPageBreak/>
        <w:t>目   录</w:t>
      </w:r>
    </w:p>
    <w:p w:rsidR="004C20B3" w:rsidRDefault="00F14562">
      <w:pPr>
        <w:pStyle w:val="p19"/>
        <w:spacing w:line="560" w:lineRule="exact"/>
        <w:ind w:left="0"/>
        <w:rPr>
          <w:rFonts w:ascii="宋体" w:hAnsi="宋体"/>
          <w:b/>
          <w:color w:val="000000"/>
          <w:sz w:val="28"/>
          <w:szCs w:val="28"/>
        </w:rPr>
      </w:pPr>
      <w:hyperlink w:anchor="_Toc301792328#_Toc301792328" w:history="1">
        <w:r w:rsidR="00AA6553">
          <w:rPr>
            <w:rStyle w:val="16"/>
            <w:rFonts w:ascii="宋体" w:hAnsi="宋体" w:hint="eastAsia"/>
            <w:b/>
            <w:color w:val="000000"/>
            <w:sz w:val="28"/>
            <w:szCs w:val="28"/>
            <w:u w:val="none"/>
          </w:rPr>
          <w:t>1总则</w:t>
        </w:r>
      </w:hyperlink>
    </w:p>
    <w:p w:rsidR="004C20B3" w:rsidRDefault="00F14562">
      <w:pPr>
        <w:pStyle w:val="p20"/>
        <w:spacing w:line="560" w:lineRule="exact"/>
        <w:rPr>
          <w:rFonts w:ascii="宋体" w:hAnsi="宋体"/>
          <w:color w:val="000000"/>
          <w:sz w:val="28"/>
          <w:szCs w:val="28"/>
        </w:rPr>
      </w:pPr>
      <w:hyperlink w:anchor="_Toc301792329#_Toc301792329" w:history="1">
        <w:r w:rsidR="00AA6553">
          <w:rPr>
            <w:rStyle w:val="16"/>
            <w:rFonts w:ascii="宋体" w:hAnsi="宋体" w:hint="eastAsia"/>
            <w:color w:val="000000"/>
            <w:sz w:val="28"/>
            <w:szCs w:val="28"/>
            <w:u w:val="none"/>
          </w:rPr>
          <w:t>1.1编制目的</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124</w:t>
      </w:r>
    </w:p>
    <w:p w:rsidR="004C20B3" w:rsidRDefault="00F14562">
      <w:pPr>
        <w:pStyle w:val="p20"/>
        <w:spacing w:line="560" w:lineRule="exact"/>
        <w:rPr>
          <w:rFonts w:ascii="宋体" w:hAnsi="宋体"/>
          <w:color w:val="000000"/>
          <w:sz w:val="28"/>
          <w:szCs w:val="28"/>
        </w:rPr>
      </w:pPr>
      <w:hyperlink w:anchor="_Toc301792330#_Toc301792330" w:history="1">
        <w:r w:rsidR="00AA6553">
          <w:rPr>
            <w:rStyle w:val="16"/>
            <w:rFonts w:ascii="宋体" w:hAnsi="宋体" w:hint="eastAsia"/>
            <w:color w:val="000000"/>
            <w:sz w:val="28"/>
            <w:szCs w:val="28"/>
            <w:u w:val="none"/>
          </w:rPr>
          <w:t>1.2编制依据</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124</w:t>
      </w:r>
    </w:p>
    <w:p w:rsidR="004C20B3" w:rsidRDefault="00F14562">
      <w:pPr>
        <w:pStyle w:val="p20"/>
        <w:spacing w:line="560" w:lineRule="exact"/>
        <w:rPr>
          <w:color w:val="000000"/>
          <w:sz w:val="28"/>
          <w:szCs w:val="28"/>
        </w:rPr>
      </w:pPr>
      <w:hyperlink w:anchor="_Toc301792331#_Toc301792331" w:history="1">
        <w:r w:rsidR="00AA6553">
          <w:rPr>
            <w:rStyle w:val="16"/>
            <w:rFonts w:ascii="宋体" w:hAnsi="宋体" w:hint="eastAsia"/>
            <w:color w:val="000000"/>
            <w:sz w:val="28"/>
            <w:szCs w:val="28"/>
            <w:u w:val="none"/>
          </w:rPr>
          <w:t>1.3编制原则</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124</w:t>
      </w:r>
    </w:p>
    <w:p w:rsidR="004C20B3" w:rsidRDefault="00F14562">
      <w:pPr>
        <w:pStyle w:val="p20"/>
        <w:spacing w:line="560" w:lineRule="exact"/>
        <w:rPr>
          <w:rFonts w:ascii="宋体" w:hAnsi="宋体"/>
          <w:color w:val="000000"/>
          <w:sz w:val="28"/>
          <w:szCs w:val="28"/>
        </w:rPr>
      </w:pPr>
      <w:hyperlink w:anchor="_Toc301792332#_Toc301792332" w:history="1">
        <w:r w:rsidR="00AA6553">
          <w:rPr>
            <w:rStyle w:val="16"/>
            <w:rFonts w:ascii="宋体" w:hAnsi="宋体" w:hint="eastAsia"/>
            <w:color w:val="000000"/>
            <w:sz w:val="28"/>
            <w:szCs w:val="28"/>
            <w:u w:val="none"/>
          </w:rPr>
          <w:t>1.4适用范围</w:t>
        </w:r>
        <w:r w:rsidR="00AA6553">
          <w:rPr>
            <w:rStyle w:val="a7"/>
            <w:rFonts w:ascii="宋体" w:hAnsi="宋体" w:hint="eastAsia"/>
            <w:color w:val="000000"/>
            <w:sz w:val="28"/>
            <w:szCs w:val="28"/>
            <w:u w:val="none"/>
          </w:rPr>
          <w:tab/>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124</w:t>
      </w:r>
    </w:p>
    <w:p w:rsidR="004C20B3" w:rsidRDefault="00F14562">
      <w:pPr>
        <w:pStyle w:val="p20"/>
        <w:spacing w:line="560" w:lineRule="exact"/>
        <w:rPr>
          <w:rFonts w:ascii="宋体" w:hAnsi="宋体"/>
          <w:color w:val="000000"/>
          <w:sz w:val="28"/>
          <w:szCs w:val="28"/>
        </w:rPr>
      </w:pPr>
      <w:hyperlink w:anchor="_Toc301792333#_Toc301792333" w:history="1">
        <w:r w:rsidR="00AA6553">
          <w:rPr>
            <w:rStyle w:val="16"/>
            <w:rFonts w:ascii="宋体" w:hAnsi="宋体" w:hint="eastAsia"/>
            <w:color w:val="000000"/>
            <w:sz w:val="28"/>
            <w:szCs w:val="28"/>
            <w:u w:val="none"/>
          </w:rPr>
          <w:t>1.5应急预案的启动</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124</w:t>
      </w:r>
    </w:p>
    <w:p w:rsidR="004C20B3" w:rsidRDefault="00F14562">
      <w:pPr>
        <w:pStyle w:val="p20"/>
        <w:spacing w:line="560" w:lineRule="exact"/>
        <w:rPr>
          <w:rFonts w:ascii="宋体" w:hAnsi="宋体"/>
          <w:color w:val="000000"/>
          <w:sz w:val="28"/>
          <w:szCs w:val="28"/>
        </w:rPr>
      </w:pPr>
      <w:hyperlink w:anchor="_Toc301792334#_Toc301792334" w:history="1">
        <w:r w:rsidR="00AA6553">
          <w:rPr>
            <w:rStyle w:val="16"/>
            <w:rFonts w:ascii="宋体" w:hAnsi="宋体" w:hint="eastAsia"/>
            <w:color w:val="000000"/>
            <w:sz w:val="28"/>
            <w:szCs w:val="28"/>
            <w:u w:val="none"/>
          </w:rPr>
          <w:t>1.6应急预案指导思想</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124</w:t>
      </w:r>
    </w:p>
    <w:p w:rsidR="004C20B3" w:rsidRDefault="00F14562" w:rsidP="00515611">
      <w:pPr>
        <w:pStyle w:val="p19"/>
        <w:spacing w:line="560" w:lineRule="exact"/>
        <w:ind w:leftChars="-30" w:left="-19" w:hangingChars="21" w:hanging="44"/>
        <w:rPr>
          <w:rFonts w:ascii="宋体" w:hAnsi="宋体"/>
          <w:color w:val="000000"/>
          <w:sz w:val="28"/>
          <w:szCs w:val="28"/>
        </w:rPr>
      </w:pPr>
      <w:hyperlink w:anchor="_Toc301792335#_Toc301792335" w:history="1">
        <w:r w:rsidR="00AA6553">
          <w:rPr>
            <w:rStyle w:val="16"/>
            <w:rFonts w:ascii="宋体" w:hAnsi="宋体" w:hint="eastAsia"/>
            <w:b/>
            <w:color w:val="000000"/>
            <w:sz w:val="28"/>
            <w:szCs w:val="28"/>
            <w:u w:val="none"/>
          </w:rPr>
          <w:t>2指挥机构及相应职责</w:t>
        </w:r>
      </w:hyperlink>
      <w:r w:rsidR="00AA6553">
        <w:rPr>
          <w:rFonts w:hint="eastAsia"/>
          <w:b/>
          <w:color w:val="000000"/>
          <w:sz w:val="28"/>
          <w:szCs w:val="28"/>
        </w:rPr>
        <w:t xml:space="preserve">  </w:t>
      </w:r>
      <w:r w:rsidR="00AA6553">
        <w:rPr>
          <w:rFonts w:hint="eastAsia"/>
          <w:color w:val="000000"/>
          <w:sz w:val="28"/>
          <w:szCs w:val="28"/>
        </w:rPr>
        <w:t>…………………………………………………</w:t>
      </w:r>
      <w:r w:rsidR="00AA6553">
        <w:rPr>
          <w:rFonts w:hint="eastAsia"/>
          <w:color w:val="000000"/>
          <w:sz w:val="28"/>
          <w:szCs w:val="28"/>
        </w:rPr>
        <w:t>125</w:t>
      </w:r>
    </w:p>
    <w:p w:rsidR="004C20B3" w:rsidRDefault="00F14562">
      <w:pPr>
        <w:pStyle w:val="p20"/>
        <w:spacing w:line="560" w:lineRule="exact"/>
        <w:rPr>
          <w:rFonts w:ascii="宋体" w:hAnsi="宋体"/>
          <w:color w:val="000000"/>
          <w:sz w:val="28"/>
          <w:szCs w:val="28"/>
        </w:rPr>
      </w:pPr>
      <w:hyperlink w:anchor="_Toc301792336#_Toc301792336" w:history="1">
        <w:r w:rsidR="00AA6553">
          <w:rPr>
            <w:rStyle w:val="16"/>
            <w:rFonts w:ascii="宋体" w:hAnsi="宋体" w:hint="eastAsia"/>
            <w:color w:val="000000"/>
            <w:sz w:val="28"/>
            <w:szCs w:val="28"/>
            <w:u w:val="none"/>
          </w:rPr>
          <w:t>2.1组织领导</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125</w:t>
      </w:r>
    </w:p>
    <w:p w:rsidR="004C20B3" w:rsidRDefault="00F14562">
      <w:pPr>
        <w:pStyle w:val="p19"/>
        <w:spacing w:line="560" w:lineRule="exact"/>
        <w:ind w:left="0"/>
        <w:rPr>
          <w:rFonts w:ascii="宋体" w:hAnsi="宋体"/>
          <w:color w:val="000000"/>
          <w:sz w:val="28"/>
          <w:szCs w:val="28"/>
        </w:rPr>
      </w:pPr>
      <w:hyperlink w:anchor="_Toc301792337#_Toc301792337" w:history="1">
        <w:r w:rsidR="00AA6553">
          <w:rPr>
            <w:rStyle w:val="16"/>
            <w:rFonts w:ascii="宋体" w:hAnsi="宋体" w:hint="eastAsia"/>
            <w:b/>
            <w:color w:val="000000"/>
            <w:sz w:val="28"/>
            <w:szCs w:val="28"/>
            <w:u w:val="none"/>
          </w:rPr>
          <w:t>3应急分级</w:t>
        </w:r>
        <w:r w:rsidR="00AA6553">
          <w:rPr>
            <w:rStyle w:val="a7"/>
            <w:rFonts w:ascii="宋体" w:hAnsi="宋体" w:hint="eastAsia"/>
            <w:color w:val="000000"/>
            <w:sz w:val="28"/>
            <w:szCs w:val="28"/>
            <w:u w:val="none"/>
          </w:rPr>
          <w:tab/>
        </w:r>
      </w:hyperlink>
      <w:r w:rsidR="00AA6553">
        <w:rPr>
          <w:rFonts w:hint="eastAsia"/>
          <w:color w:val="000000"/>
          <w:sz w:val="28"/>
          <w:szCs w:val="28"/>
        </w:rPr>
        <w:t>………………………………………………………………</w:t>
      </w:r>
      <w:r w:rsidR="00AA6553">
        <w:rPr>
          <w:rFonts w:hint="eastAsia"/>
          <w:color w:val="000000"/>
          <w:sz w:val="28"/>
          <w:szCs w:val="28"/>
        </w:rPr>
        <w:t>125</w:t>
      </w:r>
    </w:p>
    <w:p w:rsidR="004C20B3" w:rsidRDefault="00F14562">
      <w:pPr>
        <w:pStyle w:val="p20"/>
        <w:spacing w:line="560" w:lineRule="exact"/>
        <w:rPr>
          <w:rFonts w:ascii="宋体" w:hAnsi="宋体"/>
          <w:color w:val="000000"/>
          <w:sz w:val="28"/>
          <w:szCs w:val="28"/>
        </w:rPr>
      </w:pPr>
      <w:hyperlink w:anchor="_Toc301792338#_Toc301792338" w:history="1">
        <w:r w:rsidR="00AA6553">
          <w:rPr>
            <w:rStyle w:val="16"/>
            <w:rFonts w:ascii="宋体" w:hAnsi="宋体" w:hint="eastAsia"/>
            <w:color w:val="000000"/>
            <w:sz w:val="28"/>
            <w:szCs w:val="28"/>
            <w:u w:val="none"/>
          </w:rPr>
          <w:t>3.1最初应急</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126</w:t>
      </w:r>
    </w:p>
    <w:p w:rsidR="004C20B3" w:rsidRDefault="00F14562">
      <w:pPr>
        <w:pStyle w:val="p20"/>
        <w:spacing w:line="560" w:lineRule="exact"/>
        <w:rPr>
          <w:rFonts w:ascii="宋体" w:hAnsi="宋体"/>
          <w:color w:val="000000"/>
          <w:sz w:val="28"/>
          <w:szCs w:val="28"/>
        </w:rPr>
      </w:pPr>
      <w:hyperlink w:anchor="_Toc301792339#_Toc301792339" w:history="1">
        <w:r w:rsidR="00AA6553">
          <w:rPr>
            <w:rStyle w:val="16"/>
            <w:rFonts w:ascii="宋体" w:hAnsi="宋体" w:hint="eastAsia"/>
            <w:color w:val="000000"/>
            <w:sz w:val="28"/>
            <w:szCs w:val="28"/>
            <w:u w:val="none"/>
          </w:rPr>
          <w:t>3.2现场应急</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126</w:t>
      </w:r>
    </w:p>
    <w:p w:rsidR="004C20B3" w:rsidRDefault="00F14562">
      <w:pPr>
        <w:pStyle w:val="p20"/>
        <w:spacing w:line="560" w:lineRule="exact"/>
        <w:rPr>
          <w:rFonts w:ascii="宋体" w:hAnsi="宋体"/>
          <w:color w:val="000000"/>
          <w:sz w:val="28"/>
          <w:szCs w:val="28"/>
        </w:rPr>
      </w:pPr>
      <w:hyperlink w:anchor="_Toc301792340#_Toc301792340" w:history="1">
        <w:r w:rsidR="00AA6553">
          <w:rPr>
            <w:rStyle w:val="16"/>
            <w:rFonts w:ascii="宋体" w:hAnsi="宋体" w:hint="eastAsia"/>
            <w:color w:val="000000"/>
            <w:sz w:val="28"/>
            <w:szCs w:val="28"/>
            <w:u w:val="none"/>
          </w:rPr>
          <w:t>3.3全体应急</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126</w:t>
      </w:r>
    </w:p>
    <w:p w:rsidR="004C20B3" w:rsidRDefault="00F14562">
      <w:pPr>
        <w:pStyle w:val="p19"/>
        <w:spacing w:line="560" w:lineRule="exact"/>
        <w:ind w:left="0"/>
      </w:pPr>
      <w:hyperlink w:anchor="_Toc301792341#_Toc301792341" w:history="1">
        <w:r w:rsidR="00AA6553">
          <w:rPr>
            <w:rStyle w:val="16"/>
            <w:rFonts w:ascii="宋体" w:hAnsi="宋体" w:hint="eastAsia"/>
            <w:b/>
            <w:color w:val="000000"/>
            <w:sz w:val="28"/>
            <w:szCs w:val="28"/>
            <w:u w:val="none"/>
          </w:rPr>
          <w:t xml:space="preserve">4灾害类型及应急程序 </w:t>
        </w:r>
        <w:r w:rsidR="00AA6553">
          <w:rPr>
            <w:rFonts w:hint="eastAsia"/>
            <w:color w:val="000000"/>
            <w:sz w:val="28"/>
            <w:szCs w:val="28"/>
          </w:rPr>
          <w:t>……………………………………………………</w:t>
        </w:r>
      </w:hyperlink>
      <w:r w:rsidR="00AA6553">
        <w:rPr>
          <w:rFonts w:hint="eastAsia"/>
          <w:sz w:val="28"/>
          <w:szCs w:val="28"/>
        </w:rPr>
        <w:t>127</w:t>
      </w:r>
    </w:p>
    <w:p w:rsidR="004C20B3" w:rsidRDefault="00F14562">
      <w:pPr>
        <w:pStyle w:val="p19"/>
        <w:spacing w:line="560" w:lineRule="exact"/>
        <w:rPr>
          <w:color w:val="000000"/>
          <w:sz w:val="28"/>
          <w:szCs w:val="28"/>
        </w:rPr>
      </w:pPr>
      <w:hyperlink w:anchor="_Toc301792342#_Toc301792342" w:history="1">
        <w:r w:rsidR="00AA6553">
          <w:rPr>
            <w:rStyle w:val="16"/>
            <w:rFonts w:ascii="宋体" w:hAnsi="宋体" w:hint="eastAsia"/>
            <w:color w:val="000000"/>
            <w:sz w:val="28"/>
            <w:szCs w:val="28"/>
            <w:u w:val="none"/>
          </w:rPr>
          <w:t>4.1地震应急处理程序</w:t>
        </w:r>
      </w:hyperlink>
      <w:r w:rsidR="00AA6553">
        <w:rPr>
          <w:rFonts w:hint="eastAsia"/>
        </w:rPr>
        <w:t xml:space="preserve"> </w:t>
      </w:r>
      <w:r w:rsidR="00AA6553">
        <w:rPr>
          <w:rFonts w:hint="eastAsia"/>
          <w:color w:val="000000"/>
          <w:sz w:val="28"/>
          <w:szCs w:val="28"/>
        </w:rPr>
        <w:t>………………………………………………</w:t>
      </w:r>
      <w:r w:rsidR="00AA6553">
        <w:rPr>
          <w:rFonts w:hint="eastAsia"/>
          <w:color w:val="000000"/>
          <w:sz w:val="28"/>
          <w:szCs w:val="28"/>
        </w:rPr>
        <w:t>127</w:t>
      </w:r>
    </w:p>
    <w:p w:rsidR="004C20B3" w:rsidRDefault="00F14562">
      <w:pPr>
        <w:pStyle w:val="p20"/>
        <w:spacing w:line="560" w:lineRule="exact"/>
        <w:rPr>
          <w:color w:val="000000"/>
          <w:sz w:val="28"/>
          <w:szCs w:val="28"/>
        </w:rPr>
      </w:pPr>
      <w:hyperlink w:anchor="_Toc301792343#_Toc301792343" w:history="1">
        <w:r w:rsidR="00AA6553">
          <w:rPr>
            <w:rStyle w:val="16"/>
            <w:rFonts w:ascii="宋体" w:hAnsi="宋体" w:hint="eastAsia"/>
            <w:color w:val="000000"/>
            <w:sz w:val="28"/>
            <w:szCs w:val="28"/>
            <w:u w:val="none"/>
          </w:rPr>
          <w:t>4.2防洪防汛应急处理程序</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129</w:t>
      </w:r>
    </w:p>
    <w:p w:rsidR="004C20B3" w:rsidRDefault="00F14562">
      <w:pPr>
        <w:pStyle w:val="p20"/>
        <w:spacing w:line="560" w:lineRule="exact"/>
        <w:rPr>
          <w:color w:val="000000"/>
          <w:sz w:val="28"/>
          <w:szCs w:val="28"/>
        </w:rPr>
      </w:pPr>
      <w:hyperlink w:anchor="_Toc301792344#_Toc301792344" w:history="1">
        <w:r w:rsidR="00AA6553">
          <w:rPr>
            <w:rStyle w:val="16"/>
            <w:rFonts w:ascii="宋体" w:hAnsi="宋体" w:hint="eastAsia"/>
            <w:color w:val="000000"/>
            <w:sz w:val="28"/>
            <w:szCs w:val="28"/>
            <w:u w:val="none"/>
          </w:rPr>
          <w:t>4.3暴雨应急处理程序</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129</w:t>
      </w:r>
    </w:p>
    <w:p w:rsidR="004C20B3" w:rsidRDefault="00F14562">
      <w:pPr>
        <w:pStyle w:val="p20"/>
        <w:spacing w:line="560" w:lineRule="exact"/>
        <w:rPr>
          <w:rFonts w:ascii="宋体" w:hAnsi="宋体"/>
          <w:color w:val="000000"/>
          <w:sz w:val="28"/>
          <w:szCs w:val="28"/>
        </w:rPr>
      </w:pPr>
      <w:hyperlink w:anchor="_Toc301792345#_Toc301792345" w:history="1">
        <w:r w:rsidR="00AA6553">
          <w:rPr>
            <w:rStyle w:val="16"/>
            <w:rFonts w:ascii="宋体" w:hAnsi="宋体" w:hint="eastAsia"/>
            <w:color w:val="000000"/>
            <w:sz w:val="28"/>
            <w:szCs w:val="28"/>
            <w:u w:val="none"/>
          </w:rPr>
          <w:t>4.4大雪应急处理程序</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131</w:t>
      </w:r>
    </w:p>
    <w:p w:rsidR="004C20B3" w:rsidRDefault="00F14562">
      <w:pPr>
        <w:pStyle w:val="p20"/>
        <w:spacing w:line="560" w:lineRule="exact"/>
        <w:rPr>
          <w:rFonts w:ascii="宋体" w:hAnsi="宋体"/>
          <w:color w:val="000000"/>
          <w:sz w:val="28"/>
          <w:szCs w:val="28"/>
        </w:rPr>
      </w:pPr>
      <w:hyperlink w:anchor="_Toc301792346#_Toc301792346" w:history="1">
        <w:r w:rsidR="00AA6553">
          <w:rPr>
            <w:rStyle w:val="16"/>
            <w:rFonts w:ascii="宋体" w:hAnsi="宋体" w:hint="eastAsia"/>
            <w:color w:val="000000"/>
            <w:sz w:val="28"/>
            <w:szCs w:val="28"/>
            <w:u w:val="none"/>
          </w:rPr>
          <w:t>4.5应急结束</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132</w:t>
      </w:r>
    </w:p>
    <w:p w:rsidR="004C20B3" w:rsidRDefault="00F14562">
      <w:pPr>
        <w:pStyle w:val="p19"/>
        <w:spacing w:line="560" w:lineRule="exact"/>
        <w:ind w:left="0"/>
        <w:rPr>
          <w:rFonts w:ascii="宋体" w:hAnsi="宋体"/>
          <w:color w:val="000000"/>
          <w:sz w:val="28"/>
          <w:szCs w:val="28"/>
        </w:rPr>
      </w:pPr>
      <w:hyperlink w:anchor="_Toc301792347#_Toc301792347" w:history="1">
        <w:r w:rsidR="00AA6553">
          <w:rPr>
            <w:rStyle w:val="16"/>
            <w:rFonts w:ascii="宋体" w:hAnsi="宋体" w:hint="eastAsia"/>
            <w:b/>
            <w:color w:val="000000"/>
            <w:sz w:val="28"/>
            <w:szCs w:val="28"/>
            <w:u w:val="none"/>
          </w:rPr>
          <w:t>5信息发布</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132</w:t>
      </w:r>
    </w:p>
    <w:p w:rsidR="004C20B3" w:rsidRDefault="00F14562">
      <w:pPr>
        <w:pStyle w:val="p20"/>
        <w:spacing w:line="560" w:lineRule="exact"/>
        <w:rPr>
          <w:rFonts w:ascii="宋体" w:hAnsi="宋体"/>
          <w:color w:val="000000"/>
          <w:sz w:val="28"/>
          <w:szCs w:val="28"/>
        </w:rPr>
      </w:pPr>
      <w:hyperlink w:anchor="_Toc301792348#_Toc301792348" w:history="1">
        <w:r w:rsidR="00AA6553">
          <w:rPr>
            <w:rStyle w:val="16"/>
            <w:rFonts w:ascii="宋体" w:hAnsi="宋体" w:hint="eastAsia"/>
            <w:color w:val="000000"/>
            <w:sz w:val="28"/>
            <w:szCs w:val="28"/>
            <w:u w:val="none"/>
          </w:rPr>
          <w:t>5.1 新闻发言人</w:t>
        </w:r>
      </w:hyperlink>
      <w:r w:rsidR="00AA6553">
        <w:rPr>
          <w:rFonts w:hint="eastAsia"/>
          <w:color w:val="000000"/>
          <w:sz w:val="28"/>
          <w:szCs w:val="28"/>
        </w:rPr>
        <w:t>………………………………………………………</w:t>
      </w:r>
      <w:r w:rsidR="00AA6553">
        <w:rPr>
          <w:rFonts w:hint="eastAsia"/>
          <w:color w:val="000000"/>
          <w:sz w:val="28"/>
          <w:szCs w:val="28"/>
        </w:rPr>
        <w:t>132</w:t>
      </w:r>
    </w:p>
    <w:p w:rsidR="004C20B3" w:rsidRDefault="00F14562">
      <w:pPr>
        <w:pStyle w:val="p20"/>
        <w:spacing w:line="560" w:lineRule="exact"/>
        <w:rPr>
          <w:rFonts w:ascii="宋体" w:hAnsi="宋体"/>
          <w:color w:val="000000"/>
          <w:sz w:val="28"/>
          <w:szCs w:val="28"/>
        </w:rPr>
      </w:pPr>
      <w:hyperlink w:anchor="_Toc301792349#_Toc301792349" w:history="1">
        <w:r w:rsidR="00AA6553">
          <w:rPr>
            <w:rStyle w:val="16"/>
            <w:rFonts w:ascii="宋体" w:hAnsi="宋体" w:hint="eastAsia"/>
            <w:color w:val="000000"/>
            <w:sz w:val="28"/>
            <w:szCs w:val="28"/>
            <w:u w:val="none"/>
          </w:rPr>
          <w:t>5.2 新闻发布原则</w:t>
        </w:r>
      </w:hyperlink>
      <w:r w:rsidR="00AA6553">
        <w:rPr>
          <w:rFonts w:hint="eastAsia"/>
          <w:color w:val="000000"/>
          <w:sz w:val="28"/>
          <w:szCs w:val="28"/>
        </w:rPr>
        <w:t>……………………………………………………</w:t>
      </w:r>
      <w:r w:rsidR="00AA6553">
        <w:rPr>
          <w:rFonts w:hint="eastAsia"/>
          <w:color w:val="000000"/>
          <w:sz w:val="28"/>
          <w:szCs w:val="28"/>
        </w:rPr>
        <w:t>132</w:t>
      </w:r>
    </w:p>
    <w:p w:rsidR="004C20B3" w:rsidRDefault="00F14562">
      <w:pPr>
        <w:pStyle w:val="p20"/>
        <w:spacing w:line="560" w:lineRule="exact"/>
        <w:rPr>
          <w:rFonts w:ascii="宋体" w:hAnsi="宋体"/>
          <w:color w:val="000000"/>
          <w:sz w:val="28"/>
          <w:szCs w:val="28"/>
        </w:rPr>
      </w:pPr>
      <w:hyperlink w:anchor="_Toc301792350#_Toc301792350" w:history="1">
        <w:r w:rsidR="00AA6553">
          <w:rPr>
            <w:rStyle w:val="16"/>
            <w:rFonts w:ascii="宋体" w:hAnsi="宋体" w:hint="eastAsia"/>
            <w:color w:val="000000"/>
            <w:sz w:val="28"/>
            <w:szCs w:val="28"/>
            <w:u w:val="none"/>
          </w:rPr>
          <w:t>5.3 新闻发布形式</w:t>
        </w:r>
      </w:hyperlink>
      <w:r w:rsidR="00AA6553">
        <w:rPr>
          <w:rFonts w:hint="eastAsia"/>
          <w:color w:val="000000"/>
          <w:sz w:val="28"/>
          <w:szCs w:val="28"/>
        </w:rPr>
        <w:t>……………………………………………………</w:t>
      </w:r>
      <w:r w:rsidR="00AA6553">
        <w:rPr>
          <w:rFonts w:hint="eastAsia"/>
          <w:color w:val="000000"/>
          <w:sz w:val="28"/>
          <w:szCs w:val="28"/>
        </w:rPr>
        <w:t>132</w:t>
      </w:r>
    </w:p>
    <w:p w:rsidR="004C20B3" w:rsidRDefault="00F14562">
      <w:pPr>
        <w:pStyle w:val="p19"/>
        <w:spacing w:line="560" w:lineRule="exact"/>
        <w:ind w:left="0"/>
        <w:rPr>
          <w:rFonts w:ascii="宋体" w:hAnsi="宋体"/>
          <w:color w:val="000000"/>
          <w:sz w:val="28"/>
          <w:szCs w:val="28"/>
        </w:rPr>
      </w:pPr>
      <w:hyperlink w:anchor="_Toc301792351#_Toc301792351" w:history="1">
        <w:r w:rsidR="00AA6553">
          <w:rPr>
            <w:rStyle w:val="16"/>
            <w:rFonts w:ascii="宋体" w:hAnsi="宋体" w:hint="eastAsia"/>
            <w:b/>
            <w:color w:val="000000"/>
            <w:sz w:val="28"/>
            <w:szCs w:val="28"/>
            <w:u w:val="none"/>
          </w:rPr>
          <w:t>6后期处置</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132</w:t>
      </w:r>
    </w:p>
    <w:p w:rsidR="004C20B3" w:rsidRDefault="00F14562">
      <w:pPr>
        <w:pStyle w:val="p20"/>
        <w:spacing w:line="560" w:lineRule="exact"/>
        <w:rPr>
          <w:rFonts w:ascii="宋体" w:hAnsi="宋体"/>
          <w:color w:val="000000"/>
          <w:sz w:val="28"/>
          <w:szCs w:val="28"/>
        </w:rPr>
      </w:pPr>
      <w:hyperlink w:anchor="_Toc301792352#_Toc301792352" w:history="1">
        <w:r w:rsidR="00AA6553">
          <w:rPr>
            <w:rStyle w:val="16"/>
            <w:rFonts w:ascii="宋体" w:hAnsi="宋体" w:hint="eastAsia"/>
            <w:color w:val="000000"/>
            <w:sz w:val="28"/>
            <w:szCs w:val="28"/>
            <w:u w:val="none"/>
          </w:rPr>
          <w:t>6.1应急恢复</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132</w:t>
      </w:r>
    </w:p>
    <w:p w:rsidR="004C20B3" w:rsidRDefault="00F14562">
      <w:pPr>
        <w:pStyle w:val="p20"/>
        <w:spacing w:line="560" w:lineRule="exact"/>
        <w:rPr>
          <w:rFonts w:ascii="宋体" w:hAnsi="宋体"/>
          <w:color w:val="000000"/>
          <w:sz w:val="28"/>
          <w:szCs w:val="28"/>
        </w:rPr>
      </w:pPr>
      <w:hyperlink w:anchor="_Toc301792353#_Toc301792353" w:history="1">
        <w:r w:rsidR="00AA6553">
          <w:rPr>
            <w:rStyle w:val="16"/>
            <w:rFonts w:ascii="宋体" w:hAnsi="宋体" w:hint="eastAsia"/>
            <w:color w:val="000000"/>
            <w:sz w:val="28"/>
            <w:szCs w:val="28"/>
            <w:u w:val="none"/>
          </w:rPr>
          <w:t xml:space="preserve">6.2善后处置 </w:t>
        </w:r>
        <w:r w:rsidR="00AA6553">
          <w:rPr>
            <w:rStyle w:val="a7"/>
            <w:rFonts w:ascii="宋体" w:hAnsi="宋体" w:hint="eastAsia"/>
            <w:color w:val="000000"/>
            <w:sz w:val="28"/>
            <w:szCs w:val="28"/>
            <w:u w:val="none"/>
          </w:rPr>
          <w:tab/>
        </w:r>
      </w:hyperlink>
      <w:r w:rsidR="00AA6553">
        <w:rPr>
          <w:rFonts w:hint="eastAsia"/>
          <w:color w:val="000000"/>
          <w:sz w:val="28"/>
          <w:szCs w:val="28"/>
        </w:rPr>
        <w:t>……………………………………………………</w:t>
      </w:r>
      <w:r w:rsidR="00AA6553">
        <w:rPr>
          <w:rFonts w:hint="eastAsia"/>
          <w:color w:val="000000"/>
          <w:sz w:val="28"/>
          <w:szCs w:val="28"/>
        </w:rPr>
        <w:t>133</w:t>
      </w:r>
    </w:p>
    <w:p w:rsidR="004C20B3" w:rsidRDefault="00F14562">
      <w:pPr>
        <w:pStyle w:val="p20"/>
        <w:spacing w:line="560" w:lineRule="exact"/>
        <w:rPr>
          <w:rFonts w:ascii="宋体" w:hAnsi="宋体"/>
          <w:b/>
          <w:color w:val="000000"/>
          <w:sz w:val="28"/>
          <w:szCs w:val="28"/>
        </w:rPr>
      </w:pPr>
      <w:hyperlink w:anchor="_Toc301792354#_Toc301792354" w:history="1">
        <w:r w:rsidR="00AA6553">
          <w:rPr>
            <w:rStyle w:val="16"/>
            <w:rFonts w:ascii="宋体" w:hAnsi="宋体" w:hint="eastAsia"/>
            <w:b/>
            <w:color w:val="000000"/>
            <w:sz w:val="28"/>
            <w:szCs w:val="28"/>
            <w:u w:val="none"/>
          </w:rPr>
          <w:t>6.3 调查与评估</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133</w:t>
      </w:r>
    </w:p>
    <w:p w:rsidR="004C20B3" w:rsidRDefault="00F14562">
      <w:pPr>
        <w:pStyle w:val="p19"/>
        <w:spacing w:line="560" w:lineRule="exact"/>
        <w:ind w:left="0"/>
        <w:rPr>
          <w:rFonts w:ascii="宋体" w:hAnsi="宋体"/>
          <w:color w:val="000000"/>
          <w:sz w:val="28"/>
          <w:szCs w:val="28"/>
        </w:rPr>
      </w:pPr>
      <w:hyperlink w:anchor="_Toc301792355#_Toc301792355" w:history="1">
        <w:r w:rsidR="00AA6553">
          <w:rPr>
            <w:rStyle w:val="16"/>
            <w:rFonts w:ascii="宋体" w:hAnsi="宋体" w:hint="eastAsia"/>
            <w:b/>
            <w:color w:val="000000"/>
            <w:sz w:val="28"/>
            <w:szCs w:val="28"/>
            <w:u w:val="none"/>
          </w:rPr>
          <w:t>7保障措施</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133</w:t>
      </w:r>
    </w:p>
    <w:p w:rsidR="004C20B3" w:rsidRDefault="00F14562">
      <w:pPr>
        <w:pStyle w:val="p20"/>
        <w:spacing w:line="560" w:lineRule="exact"/>
        <w:rPr>
          <w:rFonts w:ascii="宋体" w:hAnsi="宋体"/>
          <w:color w:val="000000"/>
          <w:sz w:val="28"/>
          <w:szCs w:val="28"/>
        </w:rPr>
      </w:pPr>
      <w:hyperlink w:anchor="_Toc301792356#_Toc301792356" w:history="1">
        <w:r w:rsidR="00AA6553">
          <w:rPr>
            <w:rStyle w:val="16"/>
            <w:rFonts w:ascii="宋体" w:hAnsi="宋体" w:hint="eastAsia"/>
            <w:color w:val="000000"/>
            <w:sz w:val="28"/>
            <w:szCs w:val="28"/>
            <w:u w:val="none"/>
          </w:rPr>
          <w:t>7.1 应急队伍保障</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133</w:t>
      </w:r>
    </w:p>
    <w:p w:rsidR="004C20B3" w:rsidRDefault="00F14562">
      <w:pPr>
        <w:pStyle w:val="p20"/>
        <w:spacing w:line="560" w:lineRule="exact"/>
        <w:rPr>
          <w:rFonts w:ascii="宋体" w:hAnsi="宋体"/>
          <w:color w:val="000000"/>
          <w:sz w:val="28"/>
          <w:szCs w:val="28"/>
        </w:rPr>
      </w:pPr>
      <w:hyperlink w:anchor="_Toc301792357#_Toc301792357" w:history="1">
        <w:r w:rsidR="00AA6553">
          <w:rPr>
            <w:rStyle w:val="16"/>
            <w:rFonts w:ascii="宋体" w:hAnsi="宋体" w:hint="eastAsia"/>
            <w:color w:val="000000"/>
            <w:sz w:val="28"/>
            <w:szCs w:val="28"/>
            <w:u w:val="none"/>
          </w:rPr>
          <w:t>7.2 通信与信息保障</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133</w:t>
      </w:r>
    </w:p>
    <w:p w:rsidR="004C20B3" w:rsidRDefault="00F14562">
      <w:pPr>
        <w:pStyle w:val="p20"/>
        <w:spacing w:line="560" w:lineRule="exact"/>
        <w:rPr>
          <w:rFonts w:ascii="宋体" w:hAnsi="宋体"/>
          <w:color w:val="000000"/>
          <w:sz w:val="28"/>
          <w:szCs w:val="28"/>
        </w:rPr>
      </w:pPr>
      <w:hyperlink w:anchor="_Toc301792358#_Toc301792358" w:history="1">
        <w:r w:rsidR="00AA6553">
          <w:rPr>
            <w:rStyle w:val="16"/>
            <w:rFonts w:ascii="宋体" w:hAnsi="宋体" w:hint="eastAsia"/>
            <w:color w:val="000000"/>
            <w:sz w:val="28"/>
            <w:szCs w:val="28"/>
            <w:u w:val="none"/>
          </w:rPr>
          <w:t>7.3 应急物资装备保障</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133</w:t>
      </w:r>
    </w:p>
    <w:p w:rsidR="004C20B3" w:rsidRDefault="00F14562">
      <w:pPr>
        <w:pStyle w:val="p20"/>
        <w:spacing w:line="560" w:lineRule="exact"/>
        <w:rPr>
          <w:rFonts w:ascii="宋体" w:hAnsi="宋体"/>
          <w:color w:val="000000"/>
          <w:sz w:val="28"/>
          <w:szCs w:val="28"/>
        </w:rPr>
      </w:pPr>
      <w:hyperlink w:anchor="_Toc301792359#_Toc301792359" w:history="1">
        <w:r w:rsidR="00AA6553">
          <w:rPr>
            <w:rStyle w:val="16"/>
            <w:rFonts w:ascii="宋体" w:hAnsi="宋体" w:hint="eastAsia"/>
            <w:color w:val="000000"/>
            <w:sz w:val="28"/>
            <w:szCs w:val="28"/>
            <w:u w:val="none"/>
          </w:rPr>
          <w:t>7.4 经费保障</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133</w:t>
      </w:r>
    </w:p>
    <w:p w:rsidR="004C20B3" w:rsidRDefault="00F14562">
      <w:pPr>
        <w:pStyle w:val="p20"/>
        <w:spacing w:line="560" w:lineRule="exact"/>
        <w:rPr>
          <w:rFonts w:ascii="宋体" w:hAnsi="宋体"/>
          <w:color w:val="000000"/>
          <w:sz w:val="28"/>
          <w:szCs w:val="28"/>
        </w:rPr>
      </w:pPr>
      <w:hyperlink w:anchor="_Toc301792360#_Toc301792360" w:history="1">
        <w:r w:rsidR="00AA6553">
          <w:rPr>
            <w:rStyle w:val="16"/>
            <w:rFonts w:ascii="宋体" w:hAnsi="宋体" w:hint="eastAsia"/>
            <w:color w:val="000000"/>
            <w:sz w:val="28"/>
            <w:szCs w:val="28"/>
            <w:u w:val="none"/>
          </w:rPr>
          <w:t>7.5 其他保障</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133</w:t>
      </w:r>
    </w:p>
    <w:p w:rsidR="004C20B3" w:rsidRDefault="00F14562">
      <w:pPr>
        <w:pStyle w:val="p19"/>
        <w:spacing w:line="560" w:lineRule="exact"/>
        <w:ind w:left="0"/>
        <w:rPr>
          <w:rFonts w:ascii="宋体" w:hAnsi="宋体"/>
          <w:color w:val="000000"/>
          <w:sz w:val="28"/>
          <w:szCs w:val="28"/>
        </w:rPr>
      </w:pPr>
      <w:hyperlink w:anchor="_Toc301792361#_Toc301792361" w:history="1">
        <w:r w:rsidR="00AA6553">
          <w:rPr>
            <w:rStyle w:val="16"/>
            <w:rFonts w:ascii="宋体" w:hAnsi="宋体" w:hint="eastAsia"/>
            <w:b/>
            <w:color w:val="000000"/>
            <w:sz w:val="28"/>
            <w:szCs w:val="28"/>
            <w:u w:val="none"/>
          </w:rPr>
          <w:t>8培训与演习</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134</w:t>
      </w:r>
    </w:p>
    <w:p w:rsidR="004C20B3" w:rsidRDefault="00F14562">
      <w:pPr>
        <w:pStyle w:val="p20"/>
        <w:spacing w:line="560" w:lineRule="exact"/>
        <w:rPr>
          <w:rFonts w:ascii="宋体" w:hAnsi="宋体"/>
          <w:color w:val="000000"/>
          <w:sz w:val="28"/>
          <w:szCs w:val="28"/>
        </w:rPr>
      </w:pPr>
      <w:hyperlink w:anchor="_Toc301792362#_Toc301792362" w:history="1">
        <w:r w:rsidR="00AA6553">
          <w:rPr>
            <w:rStyle w:val="16"/>
            <w:rFonts w:ascii="宋体" w:hAnsi="宋体" w:hint="eastAsia"/>
            <w:color w:val="000000"/>
            <w:sz w:val="28"/>
            <w:szCs w:val="28"/>
            <w:u w:val="none"/>
          </w:rPr>
          <w:t>8.1 培训</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134</w:t>
      </w:r>
    </w:p>
    <w:p w:rsidR="004C20B3" w:rsidRDefault="00F14562">
      <w:pPr>
        <w:pStyle w:val="p20"/>
        <w:spacing w:line="560" w:lineRule="exact"/>
        <w:rPr>
          <w:rFonts w:ascii="宋体" w:hAnsi="宋体"/>
          <w:color w:val="000000"/>
          <w:sz w:val="28"/>
          <w:szCs w:val="28"/>
        </w:rPr>
      </w:pPr>
      <w:hyperlink w:anchor="_Toc301792363#_Toc301792363" w:history="1">
        <w:r w:rsidR="00AA6553">
          <w:rPr>
            <w:rStyle w:val="16"/>
            <w:rFonts w:ascii="宋体" w:hAnsi="宋体" w:hint="eastAsia"/>
            <w:color w:val="000000"/>
            <w:sz w:val="28"/>
            <w:szCs w:val="28"/>
            <w:u w:val="none"/>
          </w:rPr>
          <w:t>8.2演练</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134</w:t>
      </w:r>
    </w:p>
    <w:p w:rsidR="004C20B3" w:rsidRDefault="00F14562">
      <w:pPr>
        <w:pStyle w:val="p20"/>
        <w:spacing w:line="560" w:lineRule="exact"/>
        <w:rPr>
          <w:rFonts w:ascii="宋体" w:hAnsi="宋体"/>
          <w:color w:val="000000"/>
          <w:sz w:val="28"/>
          <w:szCs w:val="28"/>
        </w:rPr>
      </w:pPr>
      <w:hyperlink w:anchor="_Toc301792364#_Toc301792364" w:history="1">
        <w:r w:rsidR="00AA6553">
          <w:rPr>
            <w:rStyle w:val="16"/>
            <w:rFonts w:ascii="宋体" w:hAnsi="宋体" w:hint="eastAsia"/>
            <w:color w:val="000000"/>
            <w:sz w:val="28"/>
            <w:szCs w:val="28"/>
            <w:u w:val="none"/>
          </w:rPr>
          <w:t xml:space="preserve">8.3应急联络电话见附件一 </w:t>
        </w:r>
        <w:r w:rsidR="00AA6553">
          <w:rPr>
            <w:rStyle w:val="a7"/>
            <w:rFonts w:ascii="宋体" w:hAnsi="宋体" w:hint="eastAsia"/>
            <w:color w:val="000000"/>
            <w:sz w:val="28"/>
            <w:szCs w:val="28"/>
            <w:u w:val="none"/>
          </w:rPr>
          <w:tab/>
        </w:r>
      </w:hyperlink>
      <w:r w:rsidR="00AA6553">
        <w:rPr>
          <w:rFonts w:hint="eastAsia"/>
          <w:color w:val="000000"/>
          <w:sz w:val="28"/>
          <w:szCs w:val="28"/>
        </w:rPr>
        <w:t>……………………………………</w:t>
      </w:r>
      <w:r w:rsidR="00AA6553">
        <w:rPr>
          <w:rFonts w:hint="eastAsia"/>
          <w:color w:val="000000"/>
          <w:sz w:val="28"/>
          <w:szCs w:val="28"/>
        </w:rPr>
        <w:t>134</w:t>
      </w:r>
    </w:p>
    <w:p w:rsidR="004C20B3" w:rsidRDefault="00F14562">
      <w:pPr>
        <w:pStyle w:val="p19"/>
        <w:spacing w:line="560" w:lineRule="exact"/>
        <w:ind w:left="0"/>
        <w:rPr>
          <w:rFonts w:ascii="宋体" w:hAnsi="宋体"/>
          <w:color w:val="000000"/>
          <w:sz w:val="28"/>
          <w:szCs w:val="28"/>
        </w:rPr>
      </w:pPr>
      <w:hyperlink w:anchor="_Toc301792365#_Toc301792365" w:history="1">
        <w:r w:rsidR="00AA6553">
          <w:rPr>
            <w:rStyle w:val="16"/>
            <w:rFonts w:ascii="宋体" w:hAnsi="宋体" w:hint="eastAsia"/>
            <w:b/>
            <w:color w:val="000000"/>
            <w:sz w:val="28"/>
            <w:szCs w:val="28"/>
            <w:u w:val="none"/>
          </w:rPr>
          <w:t>9奖惩</w:t>
        </w:r>
        <w:r w:rsidR="00AA6553">
          <w:rPr>
            <w:rStyle w:val="16"/>
            <w:rFonts w:ascii="宋体" w:hAnsi="宋体" w:hint="eastAsia"/>
            <w:color w:val="000000"/>
            <w:sz w:val="28"/>
            <w:szCs w:val="28"/>
            <w:u w:val="none"/>
          </w:rPr>
          <w:t xml:space="preserve"> </w:t>
        </w:r>
        <w:r w:rsidR="00AA6553">
          <w:rPr>
            <w:rStyle w:val="a7"/>
            <w:rFonts w:ascii="宋体" w:hAnsi="宋体" w:hint="eastAsia"/>
            <w:color w:val="000000"/>
            <w:sz w:val="28"/>
            <w:szCs w:val="28"/>
            <w:u w:val="none"/>
          </w:rPr>
          <w:tab/>
        </w:r>
      </w:hyperlink>
      <w:r w:rsidR="00AA6553">
        <w:rPr>
          <w:rFonts w:hint="eastAsia"/>
          <w:color w:val="000000"/>
          <w:sz w:val="28"/>
          <w:szCs w:val="28"/>
        </w:rPr>
        <w:t>…………………………………………………………………</w:t>
      </w:r>
      <w:r w:rsidR="00AA6553">
        <w:rPr>
          <w:rFonts w:hint="eastAsia"/>
          <w:color w:val="000000"/>
          <w:sz w:val="28"/>
          <w:szCs w:val="28"/>
        </w:rPr>
        <w:t>134</w:t>
      </w:r>
    </w:p>
    <w:p w:rsidR="004C20B3" w:rsidRDefault="00F14562">
      <w:pPr>
        <w:pStyle w:val="p19"/>
        <w:spacing w:line="560" w:lineRule="exact"/>
        <w:ind w:left="0"/>
        <w:rPr>
          <w:rFonts w:ascii="宋体" w:hAnsi="宋体"/>
          <w:color w:val="000000"/>
          <w:sz w:val="28"/>
          <w:szCs w:val="28"/>
        </w:rPr>
      </w:pPr>
      <w:hyperlink w:anchor="_Toc301792366#_Toc301792366" w:history="1">
        <w:r w:rsidR="00AA6553">
          <w:rPr>
            <w:rStyle w:val="16"/>
            <w:rFonts w:ascii="宋体" w:hAnsi="宋体" w:hint="eastAsia"/>
            <w:b/>
            <w:color w:val="000000"/>
            <w:sz w:val="28"/>
            <w:szCs w:val="28"/>
            <w:u w:val="none"/>
          </w:rPr>
          <w:t>10附则</w:t>
        </w:r>
      </w:hyperlink>
      <w:r w:rsidR="00AA6553">
        <w:rPr>
          <w:rFonts w:hint="eastAsia"/>
          <w:color w:val="000000"/>
          <w:sz w:val="28"/>
          <w:szCs w:val="28"/>
        </w:rPr>
        <w:t xml:space="preserve">  </w:t>
      </w:r>
      <w:r w:rsidR="00AA6553">
        <w:rPr>
          <w:rFonts w:hint="eastAsia"/>
          <w:color w:val="000000"/>
          <w:sz w:val="28"/>
          <w:szCs w:val="28"/>
        </w:rPr>
        <w:t>…………………………………………………………………</w:t>
      </w:r>
      <w:r w:rsidR="00AA6553">
        <w:rPr>
          <w:rFonts w:hint="eastAsia"/>
          <w:color w:val="000000"/>
          <w:sz w:val="28"/>
          <w:szCs w:val="28"/>
        </w:rPr>
        <w:t>135</w:t>
      </w:r>
    </w:p>
    <w:p w:rsidR="004C20B3" w:rsidRDefault="00F14562">
      <w:pPr>
        <w:pStyle w:val="p20"/>
        <w:spacing w:line="560" w:lineRule="exact"/>
        <w:rPr>
          <w:rFonts w:ascii="宋体" w:hAnsi="宋体"/>
          <w:color w:val="000000"/>
          <w:sz w:val="28"/>
          <w:szCs w:val="28"/>
        </w:rPr>
      </w:pPr>
      <w:hyperlink w:anchor="_Toc301792367#_Toc301792367" w:history="1">
        <w:r w:rsidR="00AA6553">
          <w:rPr>
            <w:rStyle w:val="16"/>
            <w:rFonts w:ascii="宋体" w:hAnsi="宋体" w:hint="eastAsia"/>
            <w:color w:val="000000"/>
            <w:sz w:val="28"/>
            <w:szCs w:val="28"/>
            <w:u w:val="none"/>
          </w:rPr>
          <w:t>10.1 术语和定义</w:t>
        </w:r>
      </w:hyperlink>
      <w:r w:rsidR="00AA6553">
        <w:rPr>
          <w:rFonts w:hint="eastAsia"/>
          <w:color w:val="000000"/>
          <w:sz w:val="28"/>
          <w:szCs w:val="28"/>
        </w:rPr>
        <w:t>……………………………………………………</w:t>
      </w:r>
      <w:r w:rsidR="00AA6553">
        <w:rPr>
          <w:rFonts w:hint="eastAsia"/>
          <w:color w:val="000000"/>
          <w:sz w:val="28"/>
          <w:szCs w:val="28"/>
        </w:rPr>
        <w:t>135</w:t>
      </w:r>
    </w:p>
    <w:p w:rsidR="004C20B3" w:rsidRDefault="00F14562">
      <w:pPr>
        <w:pStyle w:val="p20"/>
        <w:spacing w:line="560" w:lineRule="exact"/>
        <w:rPr>
          <w:rFonts w:ascii="宋体" w:hAnsi="宋体"/>
          <w:color w:val="000000"/>
          <w:sz w:val="28"/>
          <w:szCs w:val="28"/>
        </w:rPr>
      </w:pPr>
      <w:hyperlink w:anchor="_Toc301792368#_Toc301792368" w:history="1">
        <w:r w:rsidR="00AA6553">
          <w:rPr>
            <w:rStyle w:val="16"/>
            <w:rFonts w:ascii="宋体" w:hAnsi="宋体" w:hint="eastAsia"/>
            <w:color w:val="000000"/>
            <w:sz w:val="28"/>
            <w:szCs w:val="28"/>
            <w:u w:val="none"/>
          </w:rPr>
          <w:t>10.2 应急预案备案</w:t>
        </w:r>
      </w:hyperlink>
      <w:r w:rsidR="00AA6553">
        <w:rPr>
          <w:rFonts w:hint="eastAsia"/>
          <w:color w:val="000000"/>
          <w:sz w:val="28"/>
          <w:szCs w:val="28"/>
        </w:rPr>
        <w:t>…………………………………………………</w:t>
      </w:r>
      <w:r w:rsidR="00AA6553">
        <w:rPr>
          <w:rFonts w:hint="eastAsia"/>
          <w:color w:val="000000"/>
          <w:sz w:val="28"/>
          <w:szCs w:val="28"/>
        </w:rPr>
        <w:t>135</w:t>
      </w:r>
    </w:p>
    <w:p w:rsidR="004C20B3" w:rsidRDefault="00F14562">
      <w:pPr>
        <w:pStyle w:val="p20"/>
        <w:spacing w:line="560" w:lineRule="exact"/>
        <w:rPr>
          <w:rFonts w:ascii="宋体" w:hAnsi="宋体"/>
          <w:color w:val="000000"/>
          <w:sz w:val="28"/>
          <w:szCs w:val="28"/>
        </w:rPr>
      </w:pPr>
      <w:hyperlink w:anchor="_Toc301792369#_Toc301792369" w:history="1">
        <w:r w:rsidR="00AA6553">
          <w:rPr>
            <w:rStyle w:val="16"/>
            <w:rFonts w:ascii="宋体" w:hAnsi="宋体" w:hint="eastAsia"/>
            <w:color w:val="000000"/>
            <w:sz w:val="28"/>
            <w:szCs w:val="28"/>
            <w:u w:val="none"/>
          </w:rPr>
          <w:t>10.3 维护和更新</w:t>
        </w:r>
      </w:hyperlink>
      <w:r w:rsidR="00AA6553">
        <w:rPr>
          <w:rFonts w:hint="eastAsia"/>
          <w:color w:val="000000"/>
          <w:sz w:val="28"/>
          <w:szCs w:val="28"/>
        </w:rPr>
        <w:t>……………………………………………………</w:t>
      </w:r>
      <w:r w:rsidR="00AA6553">
        <w:rPr>
          <w:rFonts w:hint="eastAsia"/>
          <w:color w:val="000000"/>
          <w:sz w:val="28"/>
          <w:szCs w:val="28"/>
        </w:rPr>
        <w:t>135</w:t>
      </w:r>
    </w:p>
    <w:p w:rsidR="004C20B3" w:rsidRDefault="00F14562">
      <w:pPr>
        <w:pStyle w:val="p20"/>
        <w:spacing w:line="560" w:lineRule="exact"/>
        <w:rPr>
          <w:rFonts w:ascii="宋体" w:hAnsi="宋体"/>
          <w:color w:val="000000"/>
          <w:sz w:val="28"/>
          <w:szCs w:val="28"/>
        </w:rPr>
      </w:pPr>
      <w:hyperlink w:anchor="_Toc301792370#_Toc301792370" w:history="1">
        <w:r w:rsidR="00AA6553">
          <w:rPr>
            <w:rStyle w:val="16"/>
            <w:rFonts w:ascii="宋体" w:hAnsi="宋体" w:hint="eastAsia"/>
            <w:color w:val="000000"/>
            <w:sz w:val="28"/>
            <w:szCs w:val="28"/>
            <w:u w:val="none"/>
          </w:rPr>
          <w:t>10.4预案编制与修改历史</w:t>
        </w:r>
        <w:r w:rsidR="00AA6553">
          <w:rPr>
            <w:rStyle w:val="a7"/>
            <w:rFonts w:ascii="宋体" w:hAnsi="宋体" w:hint="eastAsia"/>
            <w:color w:val="000000"/>
            <w:sz w:val="28"/>
            <w:szCs w:val="28"/>
            <w:u w:val="none"/>
          </w:rPr>
          <w:tab/>
          <w:t xml:space="preserve"> </w:t>
        </w:r>
        <w:r w:rsidR="00AA6553">
          <w:rPr>
            <w:rFonts w:hint="eastAsia"/>
            <w:color w:val="000000"/>
            <w:sz w:val="28"/>
            <w:szCs w:val="28"/>
          </w:rPr>
          <w:t>………………………………………</w:t>
        </w:r>
      </w:hyperlink>
      <w:r w:rsidR="00AA6553">
        <w:rPr>
          <w:rFonts w:hint="eastAsia"/>
          <w:color w:val="000000"/>
          <w:sz w:val="28"/>
          <w:szCs w:val="28"/>
        </w:rPr>
        <w:t>135</w:t>
      </w:r>
    </w:p>
    <w:p w:rsidR="004C20B3" w:rsidRDefault="00F14562">
      <w:pPr>
        <w:pStyle w:val="p20"/>
        <w:spacing w:line="560" w:lineRule="exact"/>
        <w:rPr>
          <w:color w:val="000000"/>
          <w:sz w:val="28"/>
          <w:szCs w:val="28"/>
        </w:rPr>
      </w:pPr>
      <w:hyperlink w:anchor="_Toc301792381#_Toc301792381" w:history="1">
        <w:r w:rsidR="00AA6553">
          <w:rPr>
            <w:rStyle w:val="16"/>
            <w:rFonts w:ascii="宋体" w:hAnsi="宋体" w:hint="eastAsia"/>
            <w:color w:val="000000"/>
            <w:sz w:val="28"/>
            <w:szCs w:val="28"/>
            <w:u w:val="none"/>
          </w:rPr>
          <w:t>10.5制定与解释</w:t>
        </w:r>
        <w:r w:rsidR="00AA6553">
          <w:rPr>
            <w:rStyle w:val="a7"/>
            <w:rFonts w:ascii="宋体" w:hAnsi="宋体" w:hint="eastAsia"/>
            <w:color w:val="000000"/>
            <w:sz w:val="28"/>
            <w:szCs w:val="28"/>
            <w:u w:val="none"/>
          </w:rPr>
          <w:tab/>
          <w:t xml:space="preserve">  </w:t>
        </w:r>
        <w:r w:rsidR="00AA6553">
          <w:rPr>
            <w:rFonts w:hint="eastAsia"/>
            <w:color w:val="000000"/>
            <w:sz w:val="28"/>
            <w:szCs w:val="28"/>
          </w:rPr>
          <w:t>………………………………………</w:t>
        </w:r>
      </w:hyperlink>
      <w:r w:rsidR="00AA6553">
        <w:rPr>
          <w:rFonts w:hint="eastAsia"/>
          <w:color w:val="000000"/>
          <w:sz w:val="28"/>
          <w:szCs w:val="28"/>
        </w:rPr>
        <w:t>…………</w:t>
      </w:r>
      <w:r w:rsidR="00AA6553">
        <w:rPr>
          <w:rFonts w:hint="eastAsia"/>
          <w:color w:val="000000"/>
          <w:sz w:val="28"/>
          <w:szCs w:val="28"/>
        </w:rPr>
        <w:t>136</w:t>
      </w:r>
    </w:p>
    <w:p w:rsidR="004C20B3" w:rsidRDefault="00F14562">
      <w:pPr>
        <w:pStyle w:val="p20"/>
        <w:spacing w:line="560" w:lineRule="exact"/>
        <w:rPr>
          <w:color w:val="000000"/>
          <w:sz w:val="28"/>
          <w:szCs w:val="28"/>
        </w:rPr>
      </w:pPr>
      <w:hyperlink w:anchor="_Toc301792382#_Toc301792382" w:history="1">
        <w:r w:rsidR="00AA6553">
          <w:rPr>
            <w:rStyle w:val="16"/>
            <w:rFonts w:ascii="宋体" w:hAnsi="宋体" w:hint="eastAsia"/>
            <w:color w:val="000000"/>
            <w:sz w:val="28"/>
            <w:szCs w:val="28"/>
            <w:u w:val="none"/>
          </w:rPr>
          <w:t>10.6 应急预案实施</w:t>
        </w:r>
        <w:r w:rsidR="00AA6553">
          <w:rPr>
            <w:rStyle w:val="a7"/>
            <w:rFonts w:ascii="宋体" w:hAnsi="宋体" w:hint="eastAsia"/>
            <w:color w:val="000000"/>
            <w:sz w:val="28"/>
            <w:szCs w:val="28"/>
            <w:u w:val="none"/>
          </w:rPr>
          <w:tab/>
          <w:t xml:space="preserve"> </w:t>
        </w:r>
        <w:r w:rsidR="00AA6553">
          <w:rPr>
            <w:rFonts w:hint="eastAsia"/>
            <w:color w:val="000000"/>
            <w:sz w:val="28"/>
            <w:szCs w:val="28"/>
          </w:rPr>
          <w:t>………………………………………</w:t>
        </w:r>
      </w:hyperlink>
      <w:r w:rsidR="00AA6553">
        <w:rPr>
          <w:rFonts w:hint="eastAsia"/>
          <w:color w:val="000000"/>
          <w:sz w:val="28"/>
          <w:szCs w:val="28"/>
        </w:rPr>
        <w:t>………</w:t>
      </w:r>
      <w:r w:rsidR="00AA6553">
        <w:rPr>
          <w:rFonts w:hint="eastAsia"/>
          <w:color w:val="000000"/>
          <w:sz w:val="28"/>
          <w:szCs w:val="28"/>
        </w:rPr>
        <w:t>136</w:t>
      </w:r>
    </w:p>
    <w:p w:rsidR="004C20B3" w:rsidRDefault="00F14562">
      <w:pPr>
        <w:pStyle w:val="p19"/>
        <w:spacing w:line="560" w:lineRule="exact"/>
        <w:rPr>
          <w:rFonts w:ascii="宋体" w:hAnsi="宋体"/>
          <w:color w:val="000000"/>
          <w:sz w:val="28"/>
          <w:szCs w:val="28"/>
        </w:rPr>
      </w:pPr>
      <w:hyperlink w:anchor="_Toc301792383#_Toc301792383" w:history="1">
        <w:r w:rsidR="00AA6553">
          <w:rPr>
            <w:rStyle w:val="16"/>
            <w:rFonts w:ascii="宋体" w:hAnsi="宋体" w:hint="eastAsia"/>
            <w:color w:val="000000"/>
            <w:sz w:val="28"/>
            <w:szCs w:val="28"/>
            <w:u w:val="none"/>
          </w:rPr>
          <w:t>附件一  应急小组通讯</w:t>
        </w:r>
        <w:r w:rsidR="00AA6553">
          <w:rPr>
            <w:rStyle w:val="a7"/>
            <w:rFonts w:ascii="宋体" w:hAnsi="宋体" w:hint="eastAsia"/>
            <w:color w:val="000000"/>
            <w:sz w:val="28"/>
            <w:szCs w:val="28"/>
            <w:u w:val="none"/>
          </w:rPr>
          <w:tab/>
          <w:t xml:space="preserve">  </w:t>
        </w:r>
        <w:r w:rsidR="00AA6553">
          <w:rPr>
            <w:rFonts w:hint="eastAsia"/>
            <w:color w:val="000000"/>
            <w:sz w:val="28"/>
            <w:szCs w:val="28"/>
          </w:rPr>
          <w:t>…………………………………………</w:t>
        </w:r>
      </w:hyperlink>
      <w:r w:rsidR="00AA6553">
        <w:rPr>
          <w:rFonts w:hint="eastAsia"/>
          <w:color w:val="000000"/>
          <w:sz w:val="28"/>
          <w:szCs w:val="28"/>
        </w:rPr>
        <w:t>136</w:t>
      </w:r>
    </w:p>
    <w:p w:rsidR="004C20B3" w:rsidRDefault="004C20B3">
      <w:pPr>
        <w:pStyle w:val="1"/>
        <w:rPr>
          <w:rFonts w:ascii="宋体"/>
          <w:sz w:val="28"/>
          <w:szCs w:val="28"/>
        </w:rPr>
      </w:pPr>
    </w:p>
    <w:p w:rsidR="004C20B3" w:rsidRDefault="00AA6553">
      <w:pPr>
        <w:pStyle w:val="1"/>
        <w:rPr>
          <w:rFonts w:ascii="宋体"/>
          <w:sz w:val="28"/>
          <w:szCs w:val="28"/>
        </w:rPr>
      </w:pPr>
      <w:r>
        <w:rPr>
          <w:rFonts w:ascii="宋体" w:hint="eastAsia"/>
          <w:sz w:val="28"/>
          <w:szCs w:val="28"/>
        </w:rPr>
        <w:lastRenderedPageBreak/>
        <w:t xml:space="preserve"> </w:t>
      </w:r>
      <w:r>
        <w:rPr>
          <w:rFonts w:ascii="宋体" w:hint="eastAsia"/>
        </w:rPr>
        <w:t>1</w:t>
      </w:r>
      <w:r>
        <w:rPr>
          <w:rFonts w:ascii="宋体" w:hint="eastAsia"/>
        </w:rPr>
        <w:t>总则</w:t>
      </w:r>
    </w:p>
    <w:p w:rsidR="004C20B3" w:rsidRDefault="00AA6553">
      <w:pPr>
        <w:pStyle w:val="2"/>
      </w:pPr>
      <w:bookmarkStart w:id="1" w:name="_Toc301792329"/>
      <w:bookmarkEnd w:id="1"/>
      <w:r>
        <w:rPr>
          <w:rFonts w:hint="eastAsia"/>
        </w:rPr>
        <w:t>1.1编制目的</w:t>
      </w:r>
    </w:p>
    <w:p w:rsidR="004C20B3" w:rsidRDefault="00AA6553">
      <w:pPr>
        <w:pStyle w:val="p0"/>
        <w:spacing w:line="360" w:lineRule="auto"/>
        <w:ind w:firstLine="480"/>
        <w:rPr>
          <w:rFonts w:ascii="宋体" w:hAnsi="宋体"/>
          <w:b/>
          <w:bCs/>
          <w:sz w:val="24"/>
          <w:szCs w:val="24"/>
        </w:rPr>
      </w:pPr>
      <w:r>
        <w:rPr>
          <w:rFonts w:ascii="宋体" w:hAnsi="宋体" w:hint="eastAsia"/>
          <w:sz w:val="24"/>
          <w:szCs w:val="24"/>
        </w:rPr>
        <w:t>为有效降低突发重大自然灾害对公司燃气设施造成的破坏，保障公司生产经营的顺利进行，根据有关法律法规规定，结合公司实际情况制定本预案。</w:t>
      </w:r>
    </w:p>
    <w:p w:rsidR="004C20B3" w:rsidRDefault="00AA6553">
      <w:pPr>
        <w:pStyle w:val="2"/>
        <w:rPr>
          <w:sz w:val="32"/>
          <w:szCs w:val="32"/>
        </w:rPr>
      </w:pPr>
      <w:bookmarkStart w:id="2" w:name="_Toc301792330"/>
      <w:bookmarkEnd w:id="2"/>
      <w:r>
        <w:rPr>
          <w:rFonts w:hint="eastAsia"/>
        </w:rPr>
        <w:t>1.2编制依据</w:t>
      </w:r>
    </w:p>
    <w:p w:rsidR="004C20B3" w:rsidRDefault="00AA6553">
      <w:pPr>
        <w:pStyle w:val="p0"/>
        <w:spacing w:line="360" w:lineRule="auto"/>
        <w:ind w:firstLine="480"/>
        <w:rPr>
          <w:rFonts w:ascii="宋体" w:hAnsi="宋体"/>
          <w:b/>
          <w:bCs/>
          <w:sz w:val="24"/>
          <w:szCs w:val="24"/>
        </w:rPr>
      </w:pPr>
      <w:r>
        <w:rPr>
          <w:rFonts w:ascii="宋体" w:hAnsi="宋体" w:hint="eastAsia"/>
          <w:color w:val="2B2B2B"/>
          <w:sz w:val="24"/>
          <w:szCs w:val="24"/>
        </w:rPr>
        <w:t>本预案依据以下法规和要求编制：</w:t>
      </w:r>
    </w:p>
    <w:p w:rsidR="004C20B3" w:rsidRDefault="00AA6553">
      <w:pPr>
        <w:pStyle w:val="p0"/>
        <w:spacing w:line="520" w:lineRule="exact"/>
        <w:ind w:firstLine="480"/>
        <w:rPr>
          <w:rFonts w:ascii="宋体" w:hAnsi="宋体" w:cs="宋体"/>
          <w:color w:val="2B2B2B"/>
          <w:sz w:val="24"/>
        </w:rPr>
      </w:pPr>
      <w:bookmarkStart w:id="3" w:name="_Toc301792331"/>
      <w:bookmarkEnd w:id="3"/>
      <w:r>
        <w:rPr>
          <w:rFonts w:ascii="宋体" w:hAnsi="宋体" w:cs="宋体" w:hint="eastAsia"/>
          <w:color w:val="2B2B2B"/>
          <w:sz w:val="24"/>
        </w:rPr>
        <w:t>《中华人民共和国安全生产法》（2014年12月1日施行）</w:t>
      </w:r>
    </w:p>
    <w:p w:rsidR="004C20B3" w:rsidRDefault="00AA6553">
      <w:pPr>
        <w:widowControl/>
        <w:spacing w:line="480" w:lineRule="exact"/>
        <w:ind w:firstLineChars="200" w:firstLine="480"/>
        <w:jc w:val="left"/>
        <w:rPr>
          <w:rFonts w:ascii="宋体" w:hAnsi="宋体" w:cs="宋体"/>
          <w:color w:val="2B2B2B"/>
          <w:kern w:val="0"/>
          <w:sz w:val="24"/>
        </w:rPr>
      </w:pPr>
      <w:r>
        <w:rPr>
          <w:rFonts w:ascii="宋体" w:hAnsi="宋体" w:cs="宋体" w:hint="eastAsia"/>
          <w:color w:val="2B2B2B"/>
          <w:kern w:val="0"/>
          <w:sz w:val="24"/>
        </w:rPr>
        <w:t>《生产安全事故应急预案管理办法》（应急管理部2号令）</w:t>
      </w:r>
    </w:p>
    <w:p w:rsidR="004C20B3" w:rsidRDefault="00AA6553">
      <w:pPr>
        <w:widowControl/>
        <w:spacing w:line="480" w:lineRule="exact"/>
        <w:ind w:firstLineChars="200" w:firstLine="480"/>
        <w:jc w:val="left"/>
        <w:rPr>
          <w:rFonts w:ascii="宋体" w:hAnsi="宋体" w:cs="宋体"/>
          <w:color w:val="2B2B2B"/>
          <w:kern w:val="0"/>
          <w:sz w:val="24"/>
        </w:rPr>
      </w:pPr>
      <w:r>
        <w:rPr>
          <w:rFonts w:ascii="宋体" w:hAnsi="宋体" w:cs="宋体" w:hint="eastAsia"/>
          <w:color w:val="2B2B2B"/>
          <w:kern w:val="0"/>
          <w:sz w:val="24"/>
        </w:rPr>
        <w:t>《城镇燃气管理条例》（国务院令第</w:t>
      </w:r>
      <w:r>
        <w:rPr>
          <w:rFonts w:ascii="宋体" w:hAnsi="宋体" w:cs="宋体"/>
          <w:color w:val="2B2B2B"/>
          <w:kern w:val="0"/>
          <w:sz w:val="24"/>
        </w:rPr>
        <w:t>666</w:t>
      </w:r>
      <w:r>
        <w:rPr>
          <w:rFonts w:ascii="宋体" w:hAnsi="宋体" w:cs="宋体" w:hint="eastAsia"/>
          <w:color w:val="2B2B2B"/>
          <w:kern w:val="0"/>
          <w:sz w:val="24"/>
        </w:rPr>
        <w:t>号）</w:t>
      </w:r>
    </w:p>
    <w:p w:rsidR="004C20B3" w:rsidRDefault="00AA6553">
      <w:pPr>
        <w:widowControl/>
        <w:spacing w:line="480" w:lineRule="exact"/>
        <w:ind w:firstLineChars="200" w:firstLine="480"/>
        <w:jc w:val="left"/>
        <w:rPr>
          <w:rFonts w:ascii="宋体" w:hAnsi="宋体" w:cs="宋体"/>
          <w:color w:val="2B2B2B"/>
          <w:kern w:val="0"/>
          <w:sz w:val="24"/>
        </w:rPr>
      </w:pPr>
      <w:r>
        <w:rPr>
          <w:rFonts w:ascii="宋体" w:hAnsi="宋体" w:cs="宋体" w:hint="eastAsia"/>
          <w:color w:val="2B2B2B"/>
          <w:kern w:val="0"/>
          <w:sz w:val="24"/>
        </w:rPr>
        <w:t>《城镇燃气设施运行、维护和抢修安全技术规程》（CJJ51－2016）</w:t>
      </w:r>
    </w:p>
    <w:p w:rsidR="004C20B3" w:rsidRDefault="00AA6553">
      <w:pPr>
        <w:widowControl/>
        <w:spacing w:line="480" w:lineRule="exact"/>
        <w:ind w:firstLineChars="200" w:firstLine="480"/>
        <w:jc w:val="left"/>
        <w:rPr>
          <w:rFonts w:ascii="宋体" w:hAnsi="宋体" w:cs="宋体"/>
          <w:color w:val="2B2B2B"/>
          <w:kern w:val="0"/>
          <w:sz w:val="24"/>
        </w:rPr>
      </w:pPr>
      <w:r>
        <w:rPr>
          <w:rFonts w:ascii="宋体" w:hAnsi="宋体" w:cs="宋体" w:hint="eastAsia"/>
          <w:kern w:val="0"/>
          <w:sz w:val="24"/>
        </w:rPr>
        <w:t>《生产安全事故应急条例》（国务院令第708号）</w:t>
      </w:r>
      <w:r>
        <w:rPr>
          <w:rFonts w:ascii="宋体" w:hAnsi="宋体"/>
          <w:sz w:val="24"/>
        </w:rPr>
        <w:t>《危险化学品目录》（2015版）</w:t>
      </w:r>
      <w:r>
        <w:rPr>
          <w:rFonts w:ascii="宋体" w:hAnsi="宋体" w:hint="eastAsia"/>
          <w:sz w:val="24"/>
        </w:rPr>
        <w:t>《企业职工伤亡事故分类标准》（GB6441-1986）</w:t>
      </w:r>
    </w:p>
    <w:p w:rsidR="004C20B3" w:rsidRDefault="00AA6553">
      <w:pPr>
        <w:pStyle w:val="2"/>
        <w:rPr>
          <w:color w:val="auto"/>
          <w:sz w:val="32"/>
          <w:szCs w:val="32"/>
        </w:rPr>
      </w:pPr>
      <w:r>
        <w:rPr>
          <w:rFonts w:hint="eastAsia"/>
        </w:rPr>
        <w:t>1.3编制原则</w:t>
      </w:r>
    </w:p>
    <w:p w:rsidR="004C20B3" w:rsidRDefault="00AA6553">
      <w:pPr>
        <w:pStyle w:val="p0"/>
        <w:spacing w:line="360" w:lineRule="auto"/>
        <w:ind w:firstLine="480"/>
        <w:rPr>
          <w:rFonts w:ascii="宋体" w:hAnsi="宋体"/>
          <w:color w:val="000000"/>
          <w:sz w:val="24"/>
          <w:szCs w:val="24"/>
        </w:rPr>
      </w:pPr>
      <w:r>
        <w:rPr>
          <w:sz w:val="24"/>
          <w:szCs w:val="24"/>
        </w:rPr>
        <w:t>本着</w:t>
      </w:r>
      <w:r>
        <w:rPr>
          <w:rFonts w:ascii="宋体" w:hAnsi="宋体" w:hint="eastAsia"/>
          <w:sz w:val="24"/>
          <w:szCs w:val="24"/>
        </w:rPr>
        <w:t>快速接</w:t>
      </w:r>
      <w:r>
        <w:rPr>
          <w:sz w:val="24"/>
          <w:szCs w:val="24"/>
        </w:rPr>
        <w:t>警、先期处置的原则，由</w:t>
      </w:r>
      <w:r>
        <w:rPr>
          <w:rFonts w:ascii="宋体" w:hAnsi="宋体" w:hint="eastAsia"/>
          <w:sz w:val="24"/>
          <w:szCs w:val="24"/>
        </w:rPr>
        <w:t>接报人员</w:t>
      </w:r>
      <w:r>
        <w:rPr>
          <w:sz w:val="24"/>
          <w:szCs w:val="24"/>
        </w:rPr>
        <w:t>负责突发</w:t>
      </w:r>
      <w:r>
        <w:rPr>
          <w:rFonts w:ascii="宋体" w:hAnsi="宋体" w:hint="eastAsia"/>
          <w:sz w:val="24"/>
          <w:szCs w:val="24"/>
        </w:rPr>
        <w:t>自然灾害</w:t>
      </w:r>
      <w:r>
        <w:rPr>
          <w:sz w:val="24"/>
          <w:szCs w:val="24"/>
        </w:rPr>
        <w:t>事件的</w:t>
      </w:r>
      <w:r>
        <w:rPr>
          <w:rFonts w:ascii="宋体" w:hAnsi="宋体" w:hint="eastAsia"/>
          <w:sz w:val="24"/>
          <w:szCs w:val="24"/>
        </w:rPr>
        <w:t>接报</w:t>
      </w:r>
      <w:r>
        <w:rPr>
          <w:sz w:val="24"/>
          <w:szCs w:val="24"/>
        </w:rPr>
        <w:t>处置工作，</w:t>
      </w:r>
      <w:r>
        <w:rPr>
          <w:rFonts w:ascii="宋体" w:hAnsi="宋体" w:hint="eastAsia"/>
          <w:sz w:val="24"/>
          <w:szCs w:val="24"/>
        </w:rPr>
        <w:t>领导小组成员</w:t>
      </w:r>
      <w:r>
        <w:rPr>
          <w:sz w:val="24"/>
          <w:szCs w:val="24"/>
        </w:rPr>
        <w:t>接到</w:t>
      </w:r>
      <w:r>
        <w:rPr>
          <w:rFonts w:ascii="宋体" w:hAnsi="宋体" w:hint="eastAsia"/>
          <w:sz w:val="24"/>
          <w:szCs w:val="24"/>
        </w:rPr>
        <w:t>报告</w:t>
      </w:r>
      <w:r>
        <w:rPr>
          <w:sz w:val="24"/>
          <w:szCs w:val="24"/>
        </w:rPr>
        <w:t>后，</w:t>
      </w:r>
      <w:r>
        <w:rPr>
          <w:rFonts w:ascii="宋体" w:hAnsi="宋体" w:hint="eastAsia"/>
          <w:sz w:val="24"/>
          <w:szCs w:val="24"/>
        </w:rPr>
        <w:t>在事故严重情况下，必须</w:t>
      </w:r>
      <w:r>
        <w:rPr>
          <w:sz w:val="24"/>
          <w:szCs w:val="24"/>
        </w:rPr>
        <w:t>立即赶赴现场，</w:t>
      </w:r>
      <w:r>
        <w:rPr>
          <w:rFonts w:ascii="宋体" w:hAnsi="宋体" w:hint="eastAsia"/>
          <w:sz w:val="24"/>
          <w:szCs w:val="24"/>
        </w:rPr>
        <w:t>同时立即通知公司安全领导小组，有关人员</w:t>
      </w:r>
      <w:r>
        <w:rPr>
          <w:sz w:val="24"/>
          <w:szCs w:val="24"/>
        </w:rPr>
        <w:t>协同处置各类突发事件工作。</w:t>
      </w:r>
    </w:p>
    <w:p w:rsidR="004C20B3" w:rsidRDefault="00AA6553">
      <w:pPr>
        <w:pStyle w:val="2"/>
        <w:rPr>
          <w:color w:val="auto"/>
          <w:sz w:val="32"/>
          <w:szCs w:val="32"/>
        </w:rPr>
      </w:pPr>
      <w:bookmarkStart w:id="4" w:name="_Toc301792332"/>
      <w:bookmarkEnd w:id="4"/>
      <w:r>
        <w:rPr>
          <w:rFonts w:hint="eastAsia"/>
        </w:rPr>
        <w:t>1.4适用范围</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本应急预案适用于公司应对自然灾害时设施、设备、组织、服务和必要的通讯联络等有关工作，适用于公司应对自然灾害发生如：地震、防洪、暴雨、大雪等各类紧急情况。</w:t>
      </w:r>
    </w:p>
    <w:p w:rsidR="004C20B3" w:rsidRDefault="00AA6553">
      <w:pPr>
        <w:pStyle w:val="2"/>
        <w:rPr>
          <w:sz w:val="32"/>
          <w:szCs w:val="32"/>
        </w:rPr>
      </w:pPr>
      <w:bookmarkStart w:id="5" w:name="_Toc301792333"/>
      <w:bookmarkEnd w:id="5"/>
      <w:r>
        <w:rPr>
          <w:rFonts w:hint="eastAsia"/>
        </w:rPr>
        <w:t>1.5应急预案的启动</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凡在赤壁市及周边县市发生的地震、防洪、暴雨、大雪、低温冷冻、高温热浪等各类自然灾害达到启动条件的，启动本预案。</w:t>
      </w:r>
    </w:p>
    <w:p w:rsidR="004C20B3" w:rsidRDefault="00AA6553">
      <w:pPr>
        <w:pStyle w:val="2"/>
        <w:rPr>
          <w:sz w:val="32"/>
          <w:szCs w:val="32"/>
        </w:rPr>
      </w:pPr>
      <w:bookmarkStart w:id="6" w:name="_Toc301792334"/>
      <w:bookmarkEnd w:id="6"/>
      <w:r>
        <w:rPr>
          <w:rFonts w:hint="eastAsia"/>
        </w:rPr>
        <w:t>1.6应急预案指导思想</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1.6.1以防为主，常备不懈</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抗自然灾害工作坚持“安全第一、常备不懈、以防为主、全力抢险”的方针，积极制定并实施各类自然灾害预防工作，加强自然灾害的预防演练工作，强化预警预报，做到防患于未然。</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1.6.2统一指挥，分工负责</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抗击自然灾害工作坚持统一指挥，分级分部门负责。各部门及其抗灾指挥部门负责本部门内的防灾工作。发生跨部门的特大自然灾害时，由公司抗灾指挥部统一指挥调度。各有关部门要在公司抗灾指挥部的统一领导和指挥下，按照各自的职责开展工作。</w:t>
      </w:r>
    </w:p>
    <w:p w:rsidR="004C20B3" w:rsidRDefault="00AA6553">
      <w:pPr>
        <w:pStyle w:val="p0"/>
        <w:spacing w:line="360" w:lineRule="auto"/>
        <w:ind w:firstLine="480"/>
        <w:rPr>
          <w:rFonts w:ascii="宋体" w:hAnsi="宋体"/>
          <w:sz w:val="24"/>
          <w:szCs w:val="24"/>
        </w:rPr>
      </w:pPr>
      <w:r>
        <w:rPr>
          <w:rFonts w:ascii="宋体" w:hAnsi="宋体" w:hint="eastAsia"/>
          <w:sz w:val="24"/>
          <w:szCs w:val="24"/>
        </w:rPr>
        <w:lastRenderedPageBreak/>
        <w:t>1.6.3科学调度，全力抢险</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发生自然灾害险情后，各部门要组织力量迅速到位，采取有效措施，全力组织抢险，最大限度地避免和减少人员伤亡、财产损失及社会影响，全力保护人民群众生命财产安全。</w:t>
      </w:r>
    </w:p>
    <w:p w:rsidR="004C20B3" w:rsidRDefault="00AA6553">
      <w:pPr>
        <w:pStyle w:val="1"/>
        <w:rPr>
          <w:rFonts w:ascii="宋体"/>
          <w:sz w:val="44"/>
          <w:szCs w:val="44"/>
        </w:rPr>
      </w:pPr>
      <w:bookmarkStart w:id="7" w:name="_Toc301792335"/>
      <w:bookmarkEnd w:id="7"/>
      <w:r>
        <w:rPr>
          <w:rFonts w:ascii="宋体" w:hint="eastAsia"/>
        </w:rPr>
        <w:t>2</w:t>
      </w:r>
      <w:r>
        <w:rPr>
          <w:rFonts w:ascii="宋体" w:hint="eastAsia"/>
        </w:rPr>
        <w:t>指挥机构及相应职责</w:t>
      </w:r>
    </w:p>
    <w:p w:rsidR="004C20B3" w:rsidRDefault="00AA6553">
      <w:pPr>
        <w:pStyle w:val="2"/>
      </w:pPr>
      <w:bookmarkStart w:id="8" w:name="_Toc301792336"/>
      <w:bookmarkEnd w:id="8"/>
      <w:r>
        <w:rPr>
          <w:rFonts w:hint="eastAsia"/>
        </w:rPr>
        <w:t>2.1组织领导</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2.1.1公司成立预防自然灾害指挥部作为应急总指挥，负责领导、指挥全公司的防汛抗洪工作。</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指挥部总指挥：饶成（总指挥临时不在时由副总指挥接任）</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指挥部副总指挥：肖炜（副总指挥临时不在时由总经理助理接任）</w:t>
      </w:r>
    </w:p>
    <w:p w:rsidR="004C20B3" w:rsidRDefault="00AA6553">
      <w:pPr>
        <w:pStyle w:val="p0"/>
        <w:spacing w:line="360" w:lineRule="auto"/>
        <w:ind w:firstLine="480"/>
        <w:rPr>
          <w:rFonts w:ascii="宋体" w:hAnsi="宋体"/>
          <w:color w:val="000000"/>
          <w:sz w:val="24"/>
          <w:szCs w:val="24"/>
        </w:rPr>
      </w:pPr>
      <w:r>
        <w:rPr>
          <w:rFonts w:ascii="宋体" w:hAnsi="宋体" w:hint="eastAsia"/>
          <w:color w:val="000000"/>
          <w:sz w:val="24"/>
          <w:szCs w:val="24"/>
        </w:rPr>
        <w:t>2.1.1.1指挥部总指挥职责：实时监测汛情，进行灾情分级，组织现场人员进行处理，并向上一级预防自然灾害指挥部报告汛情情况或者请求支援。</w:t>
      </w:r>
    </w:p>
    <w:p w:rsidR="004C20B3" w:rsidRDefault="00AA6553">
      <w:pPr>
        <w:pStyle w:val="p0"/>
        <w:spacing w:line="360" w:lineRule="auto"/>
        <w:ind w:firstLine="480"/>
        <w:rPr>
          <w:rFonts w:ascii="宋体" w:hAnsi="宋体"/>
          <w:color w:val="000000"/>
          <w:sz w:val="24"/>
          <w:szCs w:val="24"/>
        </w:rPr>
      </w:pPr>
      <w:r>
        <w:rPr>
          <w:rFonts w:ascii="宋体" w:hAnsi="宋体" w:hint="eastAsia"/>
          <w:color w:val="000000"/>
          <w:sz w:val="24"/>
          <w:szCs w:val="24"/>
        </w:rPr>
        <w:t>2.1.1.2指挥部副总指挥职责：协助总指挥做好实时监测灾情，进行灾情分级，组织现场人员进行处理，收到现场应急组织的灾情报告或者支援请求后，采取措施进行救灾工作。</w:t>
      </w:r>
    </w:p>
    <w:p w:rsidR="004C20B3" w:rsidRDefault="00AA6553">
      <w:pPr>
        <w:pStyle w:val="p15"/>
        <w:ind w:firstLine="540"/>
        <w:rPr>
          <w:rFonts w:ascii="宋体" w:hAnsi="宋体"/>
          <w:color w:val="000000"/>
          <w:sz w:val="24"/>
          <w:szCs w:val="24"/>
        </w:rPr>
      </w:pPr>
      <w:r>
        <w:rPr>
          <w:rFonts w:hint="eastAsia"/>
          <w:sz w:val="24"/>
          <w:szCs w:val="24"/>
        </w:rPr>
        <w:t>2.1.2</w:t>
      </w:r>
      <w:r>
        <w:rPr>
          <w:rFonts w:hint="eastAsia"/>
          <w:sz w:val="24"/>
          <w:szCs w:val="24"/>
        </w:rPr>
        <w:t>指挥部下设应急救援办公室、应急救援技术组、应急救援救治组、应急处理和监测组、后勤保障组、通讯联络及信息发布组</w:t>
      </w:r>
    </w:p>
    <w:p w:rsidR="004C20B3" w:rsidRDefault="00AA6553">
      <w:pPr>
        <w:pStyle w:val="p15"/>
        <w:ind w:firstLine="480"/>
        <w:rPr>
          <w:sz w:val="24"/>
          <w:szCs w:val="24"/>
        </w:rPr>
      </w:pPr>
      <w:r>
        <w:rPr>
          <w:rFonts w:hint="eastAsia"/>
          <w:sz w:val="24"/>
          <w:szCs w:val="24"/>
        </w:rPr>
        <w:t>2.1.2.1</w:t>
      </w:r>
      <w:r>
        <w:rPr>
          <w:rFonts w:hint="eastAsia"/>
          <w:sz w:val="24"/>
          <w:szCs w:val="24"/>
        </w:rPr>
        <w:t>应急救援办公室</w:t>
      </w:r>
    </w:p>
    <w:p w:rsidR="004C20B3" w:rsidRDefault="00AA6553">
      <w:pPr>
        <w:pStyle w:val="p15"/>
        <w:ind w:firstLine="480"/>
        <w:rPr>
          <w:sz w:val="24"/>
          <w:szCs w:val="24"/>
        </w:rPr>
      </w:pPr>
      <w:r>
        <w:rPr>
          <w:rFonts w:hint="eastAsia"/>
          <w:sz w:val="24"/>
          <w:szCs w:val="24"/>
        </w:rPr>
        <w:t>主任：饶成</w:t>
      </w:r>
    </w:p>
    <w:p w:rsidR="004C20B3" w:rsidRDefault="00AA6553">
      <w:pPr>
        <w:pStyle w:val="p15"/>
        <w:ind w:firstLine="480"/>
        <w:rPr>
          <w:sz w:val="24"/>
          <w:szCs w:val="24"/>
        </w:rPr>
      </w:pPr>
      <w:r>
        <w:rPr>
          <w:rFonts w:hint="eastAsia"/>
          <w:sz w:val="24"/>
          <w:szCs w:val="24"/>
        </w:rPr>
        <w:t>成员：肖炜、刘矫龙、龚成晋、芦大海、李辉、熊虎</w:t>
      </w:r>
    </w:p>
    <w:p w:rsidR="004C20B3" w:rsidRDefault="00AA6553">
      <w:pPr>
        <w:pStyle w:val="p15"/>
        <w:ind w:firstLine="480"/>
        <w:rPr>
          <w:sz w:val="24"/>
          <w:szCs w:val="24"/>
        </w:rPr>
      </w:pPr>
      <w:r>
        <w:rPr>
          <w:rFonts w:hint="eastAsia"/>
          <w:sz w:val="24"/>
          <w:szCs w:val="24"/>
        </w:rPr>
        <w:t>2.1.2.2</w:t>
      </w:r>
      <w:r>
        <w:rPr>
          <w:rFonts w:hint="eastAsia"/>
          <w:sz w:val="24"/>
          <w:szCs w:val="24"/>
        </w:rPr>
        <w:t>职责：负责对灾害的报警、接警、处置、指挥等信息及时、准确的收集和传递。负责及时了解掌握救援一线的情况；摄录重大事件救援抢险应急处理过程和事故、事件的现场证据资料。</w:t>
      </w:r>
    </w:p>
    <w:p w:rsidR="004C20B3" w:rsidRDefault="00AA6553">
      <w:pPr>
        <w:pStyle w:val="p15"/>
        <w:ind w:firstLine="480"/>
        <w:rPr>
          <w:sz w:val="24"/>
          <w:szCs w:val="24"/>
        </w:rPr>
      </w:pPr>
      <w:r>
        <w:rPr>
          <w:rFonts w:hint="eastAsia"/>
          <w:sz w:val="24"/>
          <w:szCs w:val="24"/>
        </w:rPr>
        <w:t>2.1.2.3</w:t>
      </w:r>
      <w:r>
        <w:rPr>
          <w:rFonts w:hint="eastAsia"/>
          <w:sz w:val="24"/>
          <w:szCs w:val="24"/>
        </w:rPr>
        <w:t>应急救援技术组</w:t>
      </w:r>
    </w:p>
    <w:p w:rsidR="004C20B3" w:rsidRDefault="00AA6553">
      <w:pPr>
        <w:pStyle w:val="p15"/>
        <w:ind w:firstLine="480"/>
        <w:rPr>
          <w:sz w:val="24"/>
          <w:szCs w:val="24"/>
        </w:rPr>
      </w:pPr>
      <w:r>
        <w:rPr>
          <w:rFonts w:hint="eastAsia"/>
          <w:sz w:val="24"/>
          <w:szCs w:val="24"/>
        </w:rPr>
        <w:t>组长：熊虎</w:t>
      </w:r>
    </w:p>
    <w:p w:rsidR="004C20B3" w:rsidRDefault="00AA6553">
      <w:pPr>
        <w:pStyle w:val="p15"/>
        <w:ind w:firstLine="480"/>
        <w:rPr>
          <w:sz w:val="24"/>
          <w:szCs w:val="24"/>
        </w:rPr>
      </w:pPr>
      <w:r>
        <w:rPr>
          <w:rFonts w:hint="eastAsia"/>
          <w:sz w:val="24"/>
          <w:szCs w:val="24"/>
        </w:rPr>
        <w:t>成员：刘伟、饶智、董建民</w:t>
      </w:r>
    </w:p>
    <w:p w:rsidR="004C20B3" w:rsidRDefault="00AA6553">
      <w:pPr>
        <w:pStyle w:val="p15"/>
        <w:ind w:firstLine="480"/>
        <w:rPr>
          <w:sz w:val="24"/>
          <w:szCs w:val="24"/>
        </w:rPr>
      </w:pPr>
      <w:r>
        <w:rPr>
          <w:rFonts w:hint="eastAsia"/>
          <w:sz w:val="24"/>
          <w:szCs w:val="24"/>
        </w:rPr>
        <w:t>职责：对发生灾害重大危险评估、应急资源配备、事态发展趋势的预测、应急力量的重新调整和布置、个人防护、公众疏散、抢险、监测、清消、现场恢复等行动提出决策性建议。</w:t>
      </w:r>
    </w:p>
    <w:p w:rsidR="004C20B3" w:rsidRDefault="00AA6553">
      <w:pPr>
        <w:pStyle w:val="p15"/>
        <w:ind w:firstLine="480"/>
        <w:rPr>
          <w:sz w:val="24"/>
          <w:szCs w:val="24"/>
        </w:rPr>
      </w:pPr>
      <w:r>
        <w:rPr>
          <w:rFonts w:hint="eastAsia"/>
          <w:sz w:val="24"/>
          <w:szCs w:val="24"/>
        </w:rPr>
        <w:t>2.1.2.4</w:t>
      </w:r>
      <w:r>
        <w:rPr>
          <w:rFonts w:hint="eastAsia"/>
          <w:sz w:val="24"/>
          <w:szCs w:val="24"/>
        </w:rPr>
        <w:t>应急救援救治组</w:t>
      </w:r>
    </w:p>
    <w:p w:rsidR="004C20B3" w:rsidRDefault="00AA6553">
      <w:pPr>
        <w:pStyle w:val="p15"/>
        <w:ind w:firstLine="480"/>
        <w:rPr>
          <w:sz w:val="24"/>
          <w:szCs w:val="24"/>
        </w:rPr>
      </w:pPr>
      <w:r>
        <w:rPr>
          <w:rFonts w:hint="eastAsia"/>
          <w:sz w:val="24"/>
          <w:szCs w:val="24"/>
        </w:rPr>
        <w:t>组长：李辉</w:t>
      </w:r>
    </w:p>
    <w:p w:rsidR="004C20B3" w:rsidRDefault="00AA6553">
      <w:pPr>
        <w:pStyle w:val="p15"/>
        <w:ind w:firstLine="480"/>
        <w:rPr>
          <w:color w:val="FF0000"/>
          <w:sz w:val="24"/>
          <w:szCs w:val="24"/>
        </w:rPr>
      </w:pPr>
      <w:r>
        <w:rPr>
          <w:rFonts w:hint="eastAsia"/>
          <w:sz w:val="24"/>
          <w:szCs w:val="24"/>
        </w:rPr>
        <w:t>成员：饶有为、熊强、宋梦林、贺翼、李宗健</w:t>
      </w:r>
      <w:r>
        <w:rPr>
          <w:rFonts w:hint="eastAsia"/>
          <w:color w:val="FF0000"/>
          <w:sz w:val="24"/>
          <w:szCs w:val="24"/>
        </w:rPr>
        <w:t>、</w:t>
      </w:r>
      <w:r>
        <w:rPr>
          <w:rFonts w:hint="eastAsia"/>
          <w:sz w:val="24"/>
          <w:szCs w:val="24"/>
        </w:rPr>
        <w:t>吴绍洲</w:t>
      </w:r>
    </w:p>
    <w:p w:rsidR="004C20B3" w:rsidRDefault="00AA6553">
      <w:pPr>
        <w:pStyle w:val="p15"/>
        <w:ind w:firstLine="480"/>
        <w:rPr>
          <w:color w:val="000000"/>
          <w:sz w:val="24"/>
          <w:szCs w:val="24"/>
        </w:rPr>
      </w:pPr>
      <w:r>
        <w:rPr>
          <w:rFonts w:hint="eastAsia"/>
          <w:sz w:val="24"/>
          <w:szCs w:val="24"/>
        </w:rPr>
        <w:t>职责：负责组织现场医疗急救，对伤员进行现场分类和急救处理，并及时转送医院进行治疗。</w:t>
      </w:r>
    </w:p>
    <w:p w:rsidR="004C20B3" w:rsidRDefault="00AA6553">
      <w:pPr>
        <w:pStyle w:val="p15"/>
        <w:ind w:firstLine="480"/>
        <w:rPr>
          <w:sz w:val="24"/>
          <w:szCs w:val="24"/>
        </w:rPr>
      </w:pPr>
      <w:r>
        <w:rPr>
          <w:rFonts w:hint="eastAsia"/>
          <w:sz w:val="24"/>
          <w:szCs w:val="24"/>
        </w:rPr>
        <w:t>2.1.2.5</w:t>
      </w:r>
      <w:r>
        <w:rPr>
          <w:rFonts w:hint="eastAsia"/>
          <w:sz w:val="24"/>
          <w:szCs w:val="24"/>
        </w:rPr>
        <w:t>应急处理和监测组</w:t>
      </w:r>
    </w:p>
    <w:p w:rsidR="004C20B3" w:rsidRDefault="00AA6553">
      <w:pPr>
        <w:pStyle w:val="p15"/>
        <w:ind w:firstLine="480"/>
        <w:rPr>
          <w:sz w:val="24"/>
          <w:szCs w:val="24"/>
        </w:rPr>
      </w:pPr>
      <w:r>
        <w:rPr>
          <w:rFonts w:hint="eastAsia"/>
          <w:sz w:val="24"/>
          <w:szCs w:val="24"/>
        </w:rPr>
        <w:t>组长：龚成晋</w:t>
      </w:r>
    </w:p>
    <w:p w:rsidR="004C20B3" w:rsidRDefault="00AA6553">
      <w:pPr>
        <w:pStyle w:val="p15"/>
        <w:ind w:firstLine="480"/>
        <w:rPr>
          <w:color w:val="FF0000"/>
          <w:sz w:val="24"/>
          <w:szCs w:val="24"/>
        </w:rPr>
      </w:pPr>
      <w:r>
        <w:rPr>
          <w:rFonts w:hint="eastAsia"/>
          <w:sz w:val="24"/>
          <w:szCs w:val="24"/>
        </w:rPr>
        <w:t>成员：余皇、王强波、陈闯、郑凤、柴娜娜</w:t>
      </w:r>
    </w:p>
    <w:p w:rsidR="004C20B3" w:rsidRDefault="00AA6553">
      <w:pPr>
        <w:pStyle w:val="p15"/>
        <w:ind w:firstLine="480"/>
        <w:rPr>
          <w:color w:val="000000"/>
          <w:sz w:val="24"/>
          <w:szCs w:val="24"/>
        </w:rPr>
      </w:pPr>
      <w:r>
        <w:rPr>
          <w:rFonts w:hint="eastAsia"/>
          <w:sz w:val="24"/>
          <w:szCs w:val="24"/>
        </w:rPr>
        <w:t>职责：负责组织各应急处理人员尽快地控制灾害，营救受害人员；根据情况协调环保、卫生、气象等部门，做好测定灾害的危害区域范围及危害性质、监测空气、水、食物、设备（施）的污染情况以及气象监测等。</w:t>
      </w:r>
    </w:p>
    <w:p w:rsidR="004C20B3" w:rsidRDefault="00AA6553">
      <w:pPr>
        <w:pStyle w:val="p15"/>
        <w:ind w:firstLine="480"/>
        <w:rPr>
          <w:sz w:val="24"/>
          <w:szCs w:val="24"/>
        </w:rPr>
      </w:pPr>
      <w:r>
        <w:rPr>
          <w:rFonts w:hint="eastAsia"/>
          <w:sz w:val="24"/>
          <w:szCs w:val="24"/>
        </w:rPr>
        <w:lastRenderedPageBreak/>
        <w:t>2.1.2.6</w:t>
      </w:r>
      <w:r>
        <w:rPr>
          <w:rFonts w:hint="eastAsia"/>
          <w:sz w:val="24"/>
          <w:szCs w:val="24"/>
        </w:rPr>
        <w:t>后勤保障组</w:t>
      </w:r>
    </w:p>
    <w:p w:rsidR="004C20B3" w:rsidRDefault="00AA6553">
      <w:pPr>
        <w:pStyle w:val="p15"/>
        <w:ind w:firstLine="480"/>
        <w:rPr>
          <w:sz w:val="24"/>
          <w:szCs w:val="24"/>
        </w:rPr>
      </w:pPr>
      <w:r>
        <w:rPr>
          <w:rFonts w:hint="eastAsia"/>
          <w:sz w:val="24"/>
          <w:szCs w:val="24"/>
        </w:rPr>
        <w:t>组长：熊虎</w:t>
      </w:r>
    </w:p>
    <w:p w:rsidR="004C20B3" w:rsidRDefault="00AA6553">
      <w:pPr>
        <w:pStyle w:val="p15"/>
        <w:ind w:firstLine="480"/>
        <w:rPr>
          <w:sz w:val="24"/>
          <w:szCs w:val="24"/>
        </w:rPr>
      </w:pPr>
      <w:r>
        <w:rPr>
          <w:rFonts w:hint="eastAsia"/>
          <w:sz w:val="24"/>
          <w:szCs w:val="24"/>
        </w:rPr>
        <w:t>成员：张全丰、周喆</w:t>
      </w:r>
    </w:p>
    <w:p w:rsidR="004C20B3" w:rsidRDefault="00AA6553">
      <w:pPr>
        <w:pStyle w:val="p15"/>
        <w:ind w:firstLine="480"/>
        <w:rPr>
          <w:sz w:val="24"/>
          <w:szCs w:val="24"/>
        </w:rPr>
      </w:pPr>
      <w:r>
        <w:rPr>
          <w:rFonts w:hint="eastAsia"/>
          <w:sz w:val="24"/>
          <w:szCs w:val="24"/>
        </w:rPr>
        <w:t>职责：负责组织应急救援所需的各种设施、设备、物资、车辆以及生活、医药等后勤调配与保障。</w:t>
      </w:r>
    </w:p>
    <w:p w:rsidR="004C20B3" w:rsidRDefault="00AA6553">
      <w:pPr>
        <w:pStyle w:val="p15"/>
        <w:ind w:firstLine="480"/>
        <w:rPr>
          <w:sz w:val="24"/>
          <w:szCs w:val="24"/>
        </w:rPr>
      </w:pPr>
      <w:r>
        <w:rPr>
          <w:rFonts w:hint="eastAsia"/>
          <w:sz w:val="24"/>
          <w:szCs w:val="24"/>
        </w:rPr>
        <w:t>2.1.2.7</w:t>
      </w:r>
      <w:r>
        <w:rPr>
          <w:rFonts w:hint="eastAsia"/>
          <w:sz w:val="24"/>
          <w:szCs w:val="24"/>
        </w:rPr>
        <w:t>通讯联络及信息发布组</w:t>
      </w:r>
    </w:p>
    <w:p w:rsidR="004C20B3" w:rsidRDefault="00AA6553">
      <w:pPr>
        <w:pStyle w:val="p15"/>
        <w:ind w:firstLine="480"/>
        <w:rPr>
          <w:sz w:val="24"/>
          <w:szCs w:val="24"/>
        </w:rPr>
      </w:pPr>
      <w:r>
        <w:rPr>
          <w:rFonts w:hint="eastAsia"/>
          <w:sz w:val="24"/>
          <w:szCs w:val="24"/>
        </w:rPr>
        <w:t>组长：刘矫龙</w:t>
      </w:r>
    </w:p>
    <w:p w:rsidR="004C20B3" w:rsidRDefault="00AA6553">
      <w:pPr>
        <w:pStyle w:val="p15"/>
        <w:ind w:firstLine="480"/>
        <w:rPr>
          <w:color w:val="FF0000"/>
          <w:sz w:val="24"/>
          <w:szCs w:val="24"/>
        </w:rPr>
      </w:pPr>
      <w:r>
        <w:rPr>
          <w:rFonts w:hint="eastAsia"/>
          <w:sz w:val="24"/>
          <w:szCs w:val="24"/>
        </w:rPr>
        <w:t>成员：洪饶桥夫、周勇、郑凤</w:t>
      </w:r>
      <w:r>
        <w:rPr>
          <w:rFonts w:hint="eastAsia"/>
          <w:color w:val="FF0000"/>
          <w:sz w:val="24"/>
          <w:szCs w:val="24"/>
        </w:rPr>
        <w:t xml:space="preserve"> </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职责：负责通知各应急组作出相应的应急响应，组织事故和救援信息的统一发布，及时准确地向公众发布有关措施的紧急公告。</w:t>
      </w:r>
    </w:p>
    <w:p w:rsidR="004C20B3" w:rsidRDefault="00AA6553">
      <w:pPr>
        <w:pStyle w:val="p0"/>
        <w:spacing w:line="360" w:lineRule="auto"/>
        <w:ind w:firstLine="480"/>
        <w:rPr>
          <w:rFonts w:ascii="宋体" w:hAnsi="宋体"/>
          <w:color w:val="000000"/>
          <w:sz w:val="24"/>
          <w:szCs w:val="24"/>
        </w:rPr>
      </w:pPr>
      <w:r>
        <w:rPr>
          <w:rFonts w:ascii="宋体" w:hAnsi="宋体" w:hint="eastAsia"/>
          <w:sz w:val="24"/>
          <w:szCs w:val="24"/>
        </w:rPr>
        <w:t>2.1.3各部门均应成立相应预防自然灾害指挥小组，在公司预防自然灾害指挥部领导下，指挥本部门的抗灾抢险工作。各部门要建立和落实相应的抢险队伍和抢险预备队伍，并备足必要的抢险物资。</w:t>
      </w:r>
    </w:p>
    <w:p w:rsidR="004C20B3" w:rsidRDefault="00AA6553">
      <w:pPr>
        <w:pStyle w:val="1"/>
        <w:rPr>
          <w:rFonts w:ascii="宋体"/>
          <w:color w:val="auto"/>
          <w:sz w:val="44"/>
          <w:szCs w:val="44"/>
        </w:rPr>
      </w:pPr>
      <w:bookmarkStart w:id="9" w:name="_Toc301792337"/>
      <w:bookmarkEnd w:id="9"/>
      <w:r>
        <w:rPr>
          <w:rFonts w:ascii="宋体" w:hint="eastAsia"/>
        </w:rPr>
        <w:t>3</w:t>
      </w:r>
      <w:r>
        <w:rPr>
          <w:rFonts w:ascii="宋体" w:hint="eastAsia"/>
        </w:rPr>
        <w:t>应急分级</w:t>
      </w:r>
    </w:p>
    <w:p w:rsidR="004C20B3" w:rsidRDefault="00AA6553">
      <w:pPr>
        <w:pStyle w:val="2"/>
      </w:pPr>
      <w:bookmarkStart w:id="10" w:name="_Toc301792338"/>
      <w:bookmarkEnd w:id="10"/>
      <w:r>
        <w:rPr>
          <w:rFonts w:hint="eastAsia"/>
        </w:rPr>
        <w:t>3.1最初应急</w:t>
      </w:r>
    </w:p>
    <w:p w:rsidR="004C20B3" w:rsidRDefault="00AA6553">
      <w:pPr>
        <w:pStyle w:val="p0"/>
        <w:spacing w:line="360" w:lineRule="auto"/>
        <w:ind w:firstLine="470"/>
        <w:rPr>
          <w:rFonts w:ascii="宋体" w:hAnsi="宋体"/>
          <w:sz w:val="24"/>
          <w:szCs w:val="24"/>
        </w:rPr>
      </w:pPr>
      <w:r>
        <w:rPr>
          <w:rFonts w:ascii="宋体" w:hAnsi="宋体" w:hint="eastAsia"/>
          <w:sz w:val="24"/>
          <w:szCs w:val="24"/>
        </w:rPr>
        <w:t>预计自然灾害已出现，依靠现场人员能够控制，未形成灾害。</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在紧急情况下，灾害事故现场值班人员组成最初应急组织，指挥权由在现场的值班主管（依次为总经理、其他领导、部门经理、部门副经理、班组长）行使，现场无值班主管时由在现场的安全员或职工行使。一旦发现紧急情况，现场指挥应立即组织现场人员进行处理，并向应急指挥部报告灾情情况或者请求支援。</w:t>
      </w:r>
    </w:p>
    <w:p w:rsidR="004C20B3" w:rsidRDefault="00AA6553">
      <w:pPr>
        <w:pStyle w:val="2"/>
        <w:rPr>
          <w:sz w:val="32"/>
          <w:szCs w:val="32"/>
        </w:rPr>
      </w:pPr>
      <w:bookmarkStart w:id="11" w:name="_Toc301792339"/>
      <w:bookmarkEnd w:id="11"/>
      <w:r>
        <w:rPr>
          <w:rFonts w:hint="eastAsia"/>
        </w:rPr>
        <w:t>3.2现场应急</w:t>
      </w:r>
    </w:p>
    <w:p w:rsidR="004C20B3" w:rsidRDefault="00AA6553">
      <w:pPr>
        <w:pStyle w:val="p0"/>
        <w:spacing w:line="360" w:lineRule="auto"/>
        <w:ind w:firstLine="470"/>
        <w:rPr>
          <w:rFonts w:ascii="宋体" w:hAnsi="宋体"/>
          <w:sz w:val="24"/>
          <w:szCs w:val="24"/>
        </w:rPr>
      </w:pPr>
      <w:r>
        <w:rPr>
          <w:rFonts w:ascii="宋体" w:hAnsi="宋体" w:hint="eastAsia"/>
          <w:sz w:val="24"/>
          <w:szCs w:val="24"/>
        </w:rPr>
        <w:t>自然灾害已出现，现场人员无法控制，需本部门预防自然灾害指挥小组介入，调动抢险队伍和抢险预备队伍进行支援。</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在灾情已经最初应急人员确认为现场应急阶段后，应由各部门预防自然灾害指挥小组组成现场应急组织，指挥权由各部门预防自然灾害指挥小组组长行使。预防自然灾害指挥小组组长应实时监测灾情，组织现场人员进行处理，并向应急指挥部报告灾情情况或者请求支援。</w:t>
      </w:r>
    </w:p>
    <w:p w:rsidR="004C20B3" w:rsidRDefault="00AA6553">
      <w:pPr>
        <w:pStyle w:val="2"/>
        <w:rPr>
          <w:sz w:val="32"/>
          <w:szCs w:val="32"/>
        </w:rPr>
      </w:pPr>
      <w:bookmarkStart w:id="12" w:name="_Toc301792340"/>
      <w:bookmarkEnd w:id="12"/>
      <w:r>
        <w:rPr>
          <w:rFonts w:hint="eastAsia"/>
        </w:rPr>
        <w:t>3.3全体应急</w:t>
      </w:r>
    </w:p>
    <w:p w:rsidR="004C20B3" w:rsidRDefault="00AA6553">
      <w:pPr>
        <w:pStyle w:val="p0"/>
        <w:spacing w:line="360" w:lineRule="auto"/>
        <w:ind w:firstLine="470"/>
        <w:rPr>
          <w:rFonts w:ascii="宋体" w:hAnsi="宋体"/>
          <w:sz w:val="24"/>
          <w:szCs w:val="24"/>
        </w:rPr>
      </w:pPr>
      <w:r>
        <w:rPr>
          <w:rFonts w:ascii="宋体" w:hAnsi="宋体" w:hint="eastAsia"/>
          <w:sz w:val="24"/>
          <w:szCs w:val="24"/>
        </w:rPr>
        <w:t>自然灾害已出现，现场人员和本部门预防自然灾害指挥小组已无法控制，需公司预防自然灾害总指挥部介入，调动其他部门抢险队伍和抢险预备队伍进行支援。</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在灾情已经确认为全体应急阶段后，应由公司预防自然灾害总指挥部组成全体应急组织，指挥权由公司成立预防自然灾害总指挥部总指挥行使。应急指挥部总指挥应实时监测汛情，</w:t>
      </w:r>
      <w:r>
        <w:rPr>
          <w:rFonts w:ascii="宋体" w:hAnsi="宋体" w:hint="eastAsia"/>
          <w:sz w:val="24"/>
          <w:szCs w:val="24"/>
        </w:rPr>
        <w:lastRenderedPageBreak/>
        <w:t>组织现场人员进行处理，并向上一级预防自然灾害指挥部或相应部门报告汛情情况或者请求支援。</w:t>
      </w:r>
    </w:p>
    <w:p w:rsidR="004C20B3" w:rsidRDefault="00AA6553">
      <w:pPr>
        <w:pStyle w:val="p0"/>
        <w:spacing w:line="360" w:lineRule="auto"/>
        <w:rPr>
          <w:rFonts w:ascii="宋体" w:hAnsi="宋体"/>
          <w:sz w:val="24"/>
          <w:szCs w:val="24"/>
        </w:rPr>
      </w:pPr>
      <w:r>
        <w:rPr>
          <w:noProof/>
        </w:rPr>
        <w:drawing>
          <wp:inline distT="0" distB="0" distL="114300" distR="114300">
            <wp:extent cx="6055995" cy="4166870"/>
            <wp:effectExtent l="0" t="0" r="1905" b="5080"/>
            <wp:docPr id="1" name="图片 1" descr="wps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0F"/>
                    <pic:cNvPicPr>
                      <a:picLocks noChangeAspect="1"/>
                    </pic:cNvPicPr>
                  </pic:nvPicPr>
                  <pic:blipFill>
                    <a:blip r:embed="rId8" cstate="print"/>
                    <a:stretch>
                      <a:fillRect/>
                    </a:stretch>
                  </pic:blipFill>
                  <pic:spPr>
                    <a:xfrm>
                      <a:off x="0" y="0"/>
                      <a:ext cx="6055995" cy="4166870"/>
                    </a:xfrm>
                    <a:prstGeom prst="rect">
                      <a:avLst/>
                    </a:prstGeom>
                    <a:noFill/>
                    <a:ln>
                      <a:noFill/>
                    </a:ln>
                  </pic:spPr>
                </pic:pic>
              </a:graphicData>
            </a:graphic>
          </wp:inline>
        </w:drawing>
      </w:r>
      <w:bookmarkStart w:id="13" w:name="_Toc301792341"/>
      <w:bookmarkEnd w:id="13"/>
      <w:r>
        <w:rPr>
          <w:rFonts w:ascii="宋体" w:hint="eastAsia"/>
        </w:rPr>
        <w:t>4灾害类型及应急程序</w:t>
      </w:r>
    </w:p>
    <w:p w:rsidR="004C20B3" w:rsidRDefault="00AA6553">
      <w:pPr>
        <w:pStyle w:val="2"/>
      </w:pPr>
      <w:bookmarkStart w:id="14" w:name="_Toc301792342"/>
      <w:bookmarkEnd w:id="14"/>
      <w:r>
        <w:rPr>
          <w:rFonts w:hint="eastAsia"/>
        </w:rPr>
        <w:t>4.1地震应急处理程序</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4.1.1地震紧急应变一般须知：</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4.1.1.1注意要点：</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4.1.1.1.1当发生地震时，各预防自然灾害应急救援小组要服从公司预防自然灾害指挥部的统一指挥。</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4.1.1.1.2在没有收到撤离命令之前，不得擅自离开应急救援岗位。</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4.1.1.1.3为避免发生事故时，楼梯、工作台发生断裂和人员拥挤造成危害，不允许冲出出口处。</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4.1.1.2优先级动作：</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4.1.1.2.1躲入结实的台子、桌子或凳子下面，臀部及下弯的背部抵住内墙或门框（膝盖弯曲和手臂弯曲抱住头部），如果台子、桌子发生移动，须确保与其一起移动。</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4.1.1.2.2远离玻璃、日光灯、文件柜或其他可能坠落的物件，可能倾斜的物件。</w:t>
      </w:r>
    </w:p>
    <w:p w:rsidR="004C20B3" w:rsidRDefault="00AA6553">
      <w:pPr>
        <w:pStyle w:val="p0"/>
        <w:spacing w:line="360" w:lineRule="auto"/>
        <w:ind w:firstLine="482"/>
        <w:rPr>
          <w:rFonts w:ascii="宋体" w:hAnsi="宋体"/>
          <w:sz w:val="24"/>
          <w:szCs w:val="24"/>
        </w:rPr>
      </w:pPr>
      <w:r>
        <w:rPr>
          <w:rFonts w:ascii="宋体" w:hAnsi="宋体" w:hint="eastAsia"/>
          <w:sz w:val="24"/>
          <w:szCs w:val="24"/>
        </w:rPr>
        <w:lastRenderedPageBreak/>
        <w:t>4.1.1.2.3在振动过后，要在原位置保持数分钟。</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4.1.1.2.4鉴于在地震前后，由于震动可能产生气体泄漏等，不要使用火柴、蜡烛或开放式的可燃物，不要开关电灯或其他电源。</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4.1.1.2.5不要在外部到处跑动，以免被高空坠落的物件或电线击伤。</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4.1.1.2.6在岗位上保持冷静、不要惊慌。</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 xml:space="preserve">4.1.1.2.7如果来不及逃离现场，在结实的台子或桌子下面寻找应急庇护点或向内紧靠门框或背对着内墙。 </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4.1.1.2.8与窗户保持4米距离。</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4.1.1.2.9如果台子、桌子发生移动，须确保与其一起移动。</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4.1.1.2.10如果听到玻璃破碎的声音、墙壁开裂的声音、物件坠落的声音时要集中思想，保持冷静。</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4.1.2震后立即行动事项。</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4.1.2.1如果在地震后还有余震，仍要在原地保持几分钟不动。</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4.1.2.2不要试图撤离或离开所在区域，除非常有必要或有适当的机会，撤离时要根据撤离指示进行撤离。</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4.1.2.3帮助受伤人员检查伤势，并寻求医生的救助，不要移动重伤人员。</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4.1.2.4如果有可能， 检查水、电、气是否有危险，并关掉主管道阀门或开关。</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4.1.2.5如有气体等泄漏，不要使用火柴、蜡烛或开放式的可燃物，不要开关电灯或其他电源，要迅速打开窗户或离开，并报告有关部门进行抢修。</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4.1.2.6如果发生火灾，要检查火灾情况，按事故应急程序执行。</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4.1.2.7如果危险性较小或并无危险，可恢复正常的生产、工作。</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4.1.2.8当危害仍广泛存在时，必须使用临时地点作为工作地点，并立即与保险公司联系进行调查。</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4.1.3抢修作业现场要求。</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4.1.3.1抢修人员应佩戴职责标志，到达作业现场后，应根据燃气泄漏程度确定警戒区并设立警示标志；在警戒区内严禁明火，实行交通管制，严禁无关人员入内。</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4.1.3.2抢修人员到达作业现场后，必须及时救护受伤人员。</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4.1.3.3进入警戒区的操作人员应按规定穿戴防护用具，作业时应由专人监护，严禁单独作业。</w:t>
      </w:r>
    </w:p>
    <w:p w:rsidR="004C20B3" w:rsidRDefault="00AA6553">
      <w:pPr>
        <w:pStyle w:val="p0"/>
        <w:spacing w:line="360" w:lineRule="auto"/>
        <w:ind w:firstLine="482"/>
        <w:rPr>
          <w:rFonts w:ascii="宋体" w:hAnsi="宋体"/>
          <w:sz w:val="24"/>
          <w:szCs w:val="24"/>
        </w:rPr>
      </w:pPr>
      <w:r>
        <w:rPr>
          <w:rFonts w:ascii="宋体" w:hAnsi="宋体" w:hint="eastAsia"/>
          <w:sz w:val="24"/>
          <w:szCs w:val="24"/>
        </w:rPr>
        <w:lastRenderedPageBreak/>
        <w:t>4.1.3.4警戒区内未经批准不得使用非防暴型的机电设备及仪器、仪表。</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4.1.3.5管道和设备修复后，应做全面检查，防止燃气窜入夹层、窖井、烟道、地下管沟和建（构）筑物等不易察觉的场所。</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4.1.3.6当事故原因未查清或隐患未消除时不得撤离现场，应采取安全措施，直至查清事故原因并消除隐患为止。</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4.1.4抢修作业。</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4.1.4.1抢修人员进入事故现场，应立即控制气源、消灭火种，驱散积聚的燃气。在室内应开启门窗通风，严禁启闭电器开关。地下管道泄漏时应采取有效措施，排除积聚在地下和构筑物空间内的燃气。</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4.1.4.2燃气设施泄漏的抢修宜在降低燃气压力或切断气源后进行。当泄漏点已发生燃烧时，应先采取措施控制火势后再降压或切断起源，严禁出现负压。</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4.1.4.3当抢修中无法消除漏气现象或不能切断气源时，应及时通知抢险指挥部，并做好事故现场的安全保护工作。</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4.1.4.4修复供气后，应进行复查，确认隐患消除后，抢险人员方可撤离现场。</w:t>
      </w:r>
    </w:p>
    <w:p w:rsidR="004C20B3" w:rsidRDefault="00AA6553">
      <w:pPr>
        <w:pStyle w:val="2"/>
        <w:rPr>
          <w:sz w:val="32"/>
          <w:szCs w:val="32"/>
        </w:rPr>
      </w:pPr>
      <w:bookmarkStart w:id="15" w:name="_Toc301792343"/>
      <w:bookmarkEnd w:id="15"/>
      <w:r>
        <w:rPr>
          <w:rFonts w:hint="eastAsia"/>
        </w:rPr>
        <w:t>4.2防洪防汛应急处理程序。</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4.2.1参照公司《防汛预案》的规定执行。</w:t>
      </w:r>
    </w:p>
    <w:p w:rsidR="004C20B3" w:rsidRDefault="00AA6553">
      <w:pPr>
        <w:pStyle w:val="2"/>
        <w:rPr>
          <w:sz w:val="32"/>
          <w:szCs w:val="32"/>
        </w:rPr>
      </w:pPr>
      <w:bookmarkStart w:id="16" w:name="_Toc301792344"/>
      <w:bookmarkEnd w:id="16"/>
      <w:r>
        <w:rPr>
          <w:rFonts w:hint="eastAsia"/>
        </w:rPr>
        <w:t>4.3暴雨应急处理程序。</w:t>
      </w:r>
    </w:p>
    <w:p w:rsidR="004C20B3" w:rsidRDefault="00AA6553">
      <w:pPr>
        <w:pStyle w:val="p0"/>
        <w:adjustRightInd w:val="0"/>
        <w:snapToGrid w:val="0"/>
        <w:spacing w:line="360" w:lineRule="auto"/>
        <w:ind w:firstLine="482"/>
        <w:rPr>
          <w:rFonts w:ascii="宋体" w:hAnsi="宋体"/>
          <w:sz w:val="24"/>
          <w:szCs w:val="24"/>
        </w:rPr>
      </w:pPr>
      <w:bookmarkStart w:id="17" w:name="_Toc189385342"/>
      <w:bookmarkEnd w:id="17"/>
      <w:r>
        <w:rPr>
          <w:rFonts w:ascii="宋体" w:hAnsi="宋体" w:hint="eastAsia"/>
          <w:sz w:val="24"/>
          <w:szCs w:val="24"/>
        </w:rPr>
        <w:t>4.3.1黄色暴雨讯号防御要求。</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4.3.1.1黄色暴雨讯号。</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4.3.1.1.1黄色暴雨讯号图形符号为</w:t>
      </w:r>
      <w:r>
        <w:rPr>
          <w:noProof/>
        </w:rPr>
        <w:drawing>
          <wp:inline distT="0" distB="0" distL="114300" distR="114300">
            <wp:extent cx="619125" cy="228600"/>
            <wp:effectExtent l="0" t="0" r="9525" b="0"/>
            <wp:docPr id="2" name="图片 2" descr="wps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10"/>
                    <pic:cNvPicPr>
                      <a:picLocks noChangeAspect="1"/>
                    </pic:cNvPicPr>
                  </pic:nvPicPr>
                  <pic:blipFill>
                    <a:blip r:embed="rId9" cstate="print"/>
                    <a:stretch>
                      <a:fillRect/>
                    </a:stretch>
                  </pic:blipFill>
                  <pic:spPr>
                    <a:xfrm>
                      <a:off x="0" y="0"/>
                      <a:ext cx="619125" cy="228600"/>
                    </a:xfrm>
                    <a:prstGeom prst="rect">
                      <a:avLst/>
                    </a:prstGeom>
                    <a:noFill/>
                    <a:ln>
                      <a:noFill/>
                    </a:ln>
                  </pic:spPr>
                </pic:pic>
              </a:graphicData>
            </a:graphic>
          </wp:inline>
        </w:drawing>
      </w:r>
      <w:r>
        <w:rPr>
          <w:rFonts w:ascii="宋体" w:hAnsi="宋体" w:hint="eastAsia"/>
          <w:sz w:val="24"/>
          <w:szCs w:val="24"/>
        </w:rPr>
        <w:t>，颜色为黄色，表示在 六小时内，当区将可能有暴雨发生。</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4.3.1.1.2防御措施：在黄色暴雨讯号悬挂后，公司预防自然灾害指挥部需采取下列防御措施：</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4.3.1.1.3留意当地气象站预报，通过有关媒体、气象警报机和121气象咨询电话了解暴雨最新情况。</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4.3.1.1.4收盖露天存放物品，疏散低洼易浸地区的物资。</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4.3.2下列场所必须进行检查，采取有效防御措施，以防水淹：</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4.3.2.1雨水排放系统，泻洪排涝设施；</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4.3.2.2配电房、天然气罐区</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4.3.2.3生产装置、排洪沟、护坡、挡土墙；</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lastRenderedPageBreak/>
        <w:t>4.3.2.4地下式和半地下式设施；</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4.3.2.5建（构）筑物防风抗灾能力及隐患；</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4.3.2.6</w:t>
      </w:r>
      <w:r w:rsidR="00515611">
        <w:rPr>
          <w:rFonts w:ascii="宋体" w:hAnsi="宋体" w:hint="eastAsia"/>
          <w:sz w:val="24"/>
          <w:szCs w:val="24"/>
        </w:rPr>
        <w:t>危险品仓库、抢险救灾</w:t>
      </w:r>
      <w:bookmarkStart w:id="18" w:name="_GoBack"/>
      <w:bookmarkEnd w:id="18"/>
      <w:r w:rsidR="00515611">
        <w:rPr>
          <w:rFonts w:ascii="宋体" w:hAnsi="宋体" w:hint="eastAsia"/>
          <w:sz w:val="24"/>
          <w:szCs w:val="24"/>
        </w:rPr>
        <w:t>物资</w:t>
      </w:r>
      <w:r>
        <w:rPr>
          <w:rFonts w:ascii="宋体" w:hAnsi="宋体" w:hint="eastAsia"/>
          <w:sz w:val="24"/>
          <w:szCs w:val="24"/>
        </w:rPr>
        <w:t>等各种物质储存仓库；</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4.3.2.7通讯设备、紧急报警系统；</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4.3.2.8公司范围内的道路、交通运输工具；</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4.3.2.9管网、调压站以及各种管网设施。</w:t>
      </w:r>
    </w:p>
    <w:p w:rsidR="004C20B3" w:rsidRDefault="00AA6553">
      <w:pPr>
        <w:pStyle w:val="p0"/>
        <w:adjustRightInd w:val="0"/>
        <w:snapToGrid w:val="0"/>
        <w:spacing w:line="360" w:lineRule="auto"/>
        <w:ind w:firstLine="482"/>
        <w:rPr>
          <w:rFonts w:ascii="宋体" w:hAnsi="宋体"/>
          <w:sz w:val="24"/>
          <w:szCs w:val="24"/>
        </w:rPr>
      </w:pPr>
      <w:bookmarkStart w:id="19" w:name="_Toc189385343"/>
      <w:bookmarkEnd w:id="19"/>
      <w:r>
        <w:rPr>
          <w:rFonts w:ascii="宋体" w:hAnsi="宋体" w:hint="eastAsia"/>
          <w:sz w:val="24"/>
          <w:szCs w:val="24"/>
        </w:rPr>
        <w:t>4.3.3红色暴雨讯号防御要求</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4.3.3.1红色暴雨讯号;红色暴雨讯号图形符号为</w:t>
      </w:r>
      <w:r>
        <w:rPr>
          <w:noProof/>
        </w:rPr>
        <w:drawing>
          <wp:inline distT="0" distB="0" distL="114300" distR="114300">
            <wp:extent cx="619125" cy="238125"/>
            <wp:effectExtent l="0" t="0" r="9525" b="9525"/>
            <wp:docPr id="3" name="图片 3" descr="wps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211"/>
                    <pic:cNvPicPr>
                      <a:picLocks noChangeAspect="1"/>
                    </pic:cNvPicPr>
                  </pic:nvPicPr>
                  <pic:blipFill>
                    <a:blip r:embed="rId10" cstate="print"/>
                    <a:stretch>
                      <a:fillRect/>
                    </a:stretch>
                  </pic:blipFill>
                  <pic:spPr>
                    <a:xfrm>
                      <a:off x="0" y="0"/>
                      <a:ext cx="619125" cy="238125"/>
                    </a:xfrm>
                    <a:prstGeom prst="rect">
                      <a:avLst/>
                    </a:prstGeom>
                    <a:noFill/>
                    <a:ln>
                      <a:noFill/>
                    </a:ln>
                  </pic:spPr>
                </pic:pic>
              </a:graphicData>
            </a:graphic>
          </wp:inline>
        </w:drawing>
      </w:r>
      <w:r>
        <w:rPr>
          <w:rFonts w:ascii="宋体" w:hAnsi="宋体" w:hint="eastAsia"/>
          <w:sz w:val="24"/>
          <w:szCs w:val="24"/>
        </w:rPr>
        <w:t>，颜色为红色，表示在刚过去的3小时内，当地部分地区降雨量已达50毫米以上，且雨势可能持续。</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4.3.3.2防御措施:在红色暴雨讯号悬挂后，公司有关单位除继续做好黄色暴雨讯号的工作外，还要做好以下工作：</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4.3.3.3暂停在空旷地方的户外非紧急作业。</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 xml:space="preserve">4.3.3.4提醒员工外出时应考虑天气和道路情况是否许可， 驾驶人员应注意道路是否水淹、打滑及交通挤塞情况。 </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 xml:space="preserve">4.3.3.5安排值班人员对可能出现严重水浸地段加强值勤。 </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 xml:space="preserve">4.3.3.6切断低洼地带有危险的户外电源。 </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4.3.3.7对毗邻有斜坡及挡土墙的生产设备要做好山洪、泥石流的防御工作。</w:t>
      </w:r>
    </w:p>
    <w:p w:rsidR="004C20B3" w:rsidRDefault="00AA6553">
      <w:pPr>
        <w:pStyle w:val="p0"/>
        <w:adjustRightInd w:val="0"/>
        <w:snapToGrid w:val="0"/>
        <w:spacing w:line="360" w:lineRule="auto"/>
        <w:ind w:firstLine="482"/>
        <w:rPr>
          <w:rFonts w:ascii="宋体" w:hAnsi="宋体"/>
          <w:sz w:val="24"/>
          <w:szCs w:val="24"/>
        </w:rPr>
      </w:pPr>
      <w:bookmarkStart w:id="20" w:name="_Toc189385344"/>
      <w:bookmarkEnd w:id="20"/>
      <w:r>
        <w:rPr>
          <w:rFonts w:ascii="宋体" w:hAnsi="宋体" w:hint="eastAsia"/>
          <w:sz w:val="24"/>
          <w:szCs w:val="24"/>
        </w:rPr>
        <w:t>4.3.4黑色暴雨讯号防御要求</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4.3.4.1黑色暴雨讯号：黑色暴雨讯图形符号为</w:t>
      </w:r>
      <w:r>
        <w:rPr>
          <w:noProof/>
        </w:rPr>
        <w:drawing>
          <wp:inline distT="0" distB="0" distL="114300" distR="114300">
            <wp:extent cx="619125" cy="257175"/>
            <wp:effectExtent l="0" t="0" r="9525" b="9525"/>
            <wp:docPr id="4" name="图片 4" descr="wps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12"/>
                    <pic:cNvPicPr>
                      <a:picLocks noChangeAspect="1"/>
                    </pic:cNvPicPr>
                  </pic:nvPicPr>
                  <pic:blipFill>
                    <a:blip r:embed="rId11" cstate="print"/>
                    <a:stretch>
                      <a:fillRect/>
                    </a:stretch>
                  </pic:blipFill>
                  <pic:spPr>
                    <a:xfrm>
                      <a:off x="0" y="0"/>
                      <a:ext cx="619125" cy="257175"/>
                    </a:xfrm>
                    <a:prstGeom prst="rect">
                      <a:avLst/>
                    </a:prstGeom>
                    <a:noFill/>
                    <a:ln>
                      <a:noFill/>
                    </a:ln>
                  </pic:spPr>
                </pic:pic>
              </a:graphicData>
            </a:graphic>
          </wp:inline>
        </w:drawing>
      </w:r>
      <w:r>
        <w:rPr>
          <w:rFonts w:ascii="宋体" w:hAnsi="宋体" w:hint="eastAsia"/>
          <w:sz w:val="24"/>
          <w:szCs w:val="24"/>
        </w:rPr>
        <w:t>，颜色为黑色，表示在刚过去的３小时内，本地部分地区降雨量已达１00毫米以上，且雨势可能持续。</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4.3.4.2防御措施：黑色暴雨讯号悬挂后，公司有关单位除继续做好红色暴雨讯号的工作外，还应做好以下工作：</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4.3.4.3暂停所有在空旷地方的户外非紧急作业。</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4.3.4.4抢险队要准备随时出动抢修。</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4.3.4.5值班人员要及时疏通下水道，确保地下排水畅通。</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 xml:space="preserve">4.3.4.6除处理紧急事故外，在外的公司车辆一律停驶，司机应找合适地方避风及停泊﹙不可在树下，电杆，高压线，铁塔，高层建筑及容易遭到雷击和产生火花的地点﹚。司机在停车后紧记拉上手掣，及用三角木或砖块垫住车轮，以防车辆滑动。 </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lastRenderedPageBreak/>
        <w:t>4.3.4.7若黑色暴雨讯号在办公时间前悬挂，处理非紧急服务员工一般不用上班，有关员工应留在家中，如住所可能出现严重水淹，则应撤离居所，到安全地方暂避。</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4.3.4.8若黑色暴雨讯号在办公时间时悬挂，值班人员及正在工作的员工应留在工作岗位暂避，除非该处会有危险。</w:t>
      </w:r>
    </w:p>
    <w:p w:rsidR="004C20B3" w:rsidRDefault="00AA6553">
      <w:pPr>
        <w:pStyle w:val="p0"/>
        <w:adjustRightInd w:val="0"/>
        <w:snapToGrid w:val="0"/>
        <w:spacing w:line="360" w:lineRule="auto"/>
        <w:ind w:firstLine="480"/>
        <w:rPr>
          <w:rFonts w:ascii="宋体" w:hAnsi="宋体"/>
          <w:sz w:val="24"/>
          <w:szCs w:val="24"/>
        </w:rPr>
      </w:pPr>
      <w:bookmarkStart w:id="21" w:name="_Toc189385345"/>
      <w:bookmarkEnd w:id="21"/>
      <w:r>
        <w:rPr>
          <w:rFonts w:ascii="宋体" w:hAnsi="宋体" w:hint="eastAsia"/>
          <w:sz w:val="24"/>
          <w:szCs w:val="24"/>
        </w:rPr>
        <w:t>4.3.5暴雨讯号解除</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4.3.5.1暴雨讯号解除</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4.3.5.2暴雨讯号解除后，在有灾情的情况下各有关单位应做好以下工作：</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4.3.5.3立即进行全面检查，对存在的隐患应尽快安排整改。</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4.3.5.4全体员工要全力投入救灾工作，恢复生产，并尽快排除积水，并组织人员尽快修复受损设施。</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4.3.5.5各预防自然灾害指挥部门应立即收集灾情，如有损坏应及时将灾情和抗灾行动实况书面上报公司安全综合部。</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4.3.5.6如有经济损失，联络公司承保的保险公司。</w:t>
      </w:r>
    </w:p>
    <w:p w:rsidR="004C20B3" w:rsidRDefault="00AA6553">
      <w:pPr>
        <w:pStyle w:val="2"/>
        <w:rPr>
          <w:sz w:val="32"/>
          <w:szCs w:val="32"/>
        </w:rPr>
      </w:pPr>
      <w:bookmarkStart w:id="22" w:name="_Toc301792345"/>
      <w:bookmarkEnd w:id="22"/>
      <w:r>
        <w:rPr>
          <w:rFonts w:hint="eastAsia"/>
        </w:rPr>
        <w:t>4.4大雪应急处理程序</w:t>
      </w:r>
    </w:p>
    <w:p w:rsidR="004C20B3" w:rsidRDefault="00AA6553">
      <w:pPr>
        <w:pStyle w:val="p0"/>
        <w:adjustRightInd w:val="0"/>
        <w:snapToGrid w:val="0"/>
        <w:spacing w:line="360" w:lineRule="auto"/>
        <w:ind w:firstLine="480"/>
        <w:rPr>
          <w:rFonts w:ascii="宋体" w:hAnsi="宋体"/>
          <w:sz w:val="24"/>
          <w:szCs w:val="24"/>
        </w:rPr>
      </w:pPr>
      <w:r>
        <w:rPr>
          <w:rFonts w:ascii="宋体" w:hAnsi="宋体" w:hint="eastAsia"/>
          <w:sz w:val="24"/>
          <w:szCs w:val="24"/>
        </w:rPr>
        <w:t>4.4.1立即成立由公司领导负责带队的抗雪灾应急办公室，启动应急预案，实行24小时昼夜值班。</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4.4.2组织部分员工及时进行清扫，洒盐化雪，开辟通道，保证车辆适时出动，维持正常生产，特别是对重要生产部位如加气母站、各加气站等及时进行障碍清除工作，保证雪灾中生产运营基本正常。</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4.4.3及时召集调度、运行管理部人员制定对策，保证燃气供应,</w:t>
      </w:r>
      <w:r>
        <w:rPr>
          <w:rFonts w:ascii="宋体" w:hAnsi="宋体" w:hint="eastAsia"/>
          <w:color w:val="000000"/>
          <w:sz w:val="24"/>
          <w:szCs w:val="24"/>
        </w:rPr>
        <w:t xml:space="preserve"> 24小时监控管道燃气运行压力,一旦出现异常，立即通知抢险小组进行处理</w:t>
      </w:r>
      <w:r>
        <w:rPr>
          <w:rFonts w:ascii="宋体" w:hAnsi="宋体" w:hint="eastAsia"/>
          <w:sz w:val="24"/>
          <w:szCs w:val="24"/>
        </w:rPr>
        <w:t>。公司分管安全领导实行现场办公，到CNG加气母站和危运车队进行直接指挥，及时分析天气和道路状况，调整槽车运输线路。在保证安全的前提下，运送CNG，最大限度地保证周边各市县的正常供气，向下游公司提供有力的供气支援。</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4.4.4针对雪灾对燃气生产运行设备特别是管网的危害，加强维修抢险，公司运行管理部、客服部在接到应急抢险指令后，立即对重点路段和有隐患管网及小区用户设施进行巡视维护，及时为用户解决管道燃气漏气理故。</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4.4.5公司应急抢险车辆24小时候命，确保随时待命。对被积雪压坏的管道、低温天气发生水堵供气不畅的地段以及用户的报修，组织运行管理部、工程部、客户服务部等人员及时进行燃气抢险抢修、修复、疏通，保证生产输送设备的安全运行和城市正常供气。</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lastRenderedPageBreak/>
        <w:t>4.4.6对城区内的燃气管网的施工工地进行巡查，在施工工地建好围护，夜间设置警示灯，力争把燃气管网的事故隐患降到最低。</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4.4.7在收到限气、停气通知的情况下，运行管理部积极与上游供气方联系，全力争取气量，保障城市居民和重点用户天然气用气需求，必要时对用气量较大的工业气用户发出停气、限气通知，以确保城市居民的生活用气。</w:t>
      </w:r>
    </w:p>
    <w:p w:rsidR="004C20B3" w:rsidRDefault="00AA6553">
      <w:pPr>
        <w:pStyle w:val="p0"/>
        <w:adjustRightInd w:val="0"/>
        <w:snapToGrid w:val="0"/>
        <w:spacing w:line="360" w:lineRule="auto"/>
        <w:ind w:firstLine="482"/>
        <w:rPr>
          <w:rFonts w:ascii="宋体" w:hAnsi="宋体"/>
          <w:sz w:val="24"/>
          <w:szCs w:val="24"/>
        </w:rPr>
      </w:pPr>
      <w:r>
        <w:rPr>
          <w:rFonts w:ascii="宋体" w:hAnsi="宋体" w:hint="eastAsia"/>
          <w:sz w:val="24"/>
          <w:szCs w:val="24"/>
        </w:rPr>
        <w:t>4.4.8安全部和计划财务部全力支援一线，做好后勤保障,同时注意天气预报，为抢险决策提供依据；并通过广播电视提醒广大用雪天的户安全用气注意事项。</w:t>
      </w:r>
    </w:p>
    <w:p w:rsidR="004C20B3" w:rsidRDefault="00AA6553">
      <w:pPr>
        <w:pStyle w:val="2"/>
        <w:rPr>
          <w:sz w:val="32"/>
          <w:szCs w:val="32"/>
        </w:rPr>
      </w:pPr>
      <w:bookmarkStart w:id="23" w:name="_Toc301792346"/>
      <w:bookmarkEnd w:id="23"/>
      <w:r>
        <w:rPr>
          <w:rFonts w:hint="eastAsia"/>
        </w:rPr>
        <w:t>4.5应急结束</w:t>
      </w:r>
    </w:p>
    <w:p w:rsidR="004C20B3" w:rsidRDefault="00AA6553">
      <w:pPr>
        <w:pStyle w:val="p0"/>
        <w:adjustRightInd w:val="0"/>
        <w:snapToGrid w:val="0"/>
        <w:spacing w:line="360" w:lineRule="auto"/>
        <w:ind w:firstLine="480"/>
        <w:rPr>
          <w:rFonts w:ascii="宋体" w:hAnsi="宋体"/>
          <w:sz w:val="24"/>
          <w:szCs w:val="24"/>
        </w:rPr>
      </w:pPr>
      <w:r>
        <w:rPr>
          <w:rFonts w:ascii="宋体" w:hAnsi="宋体" w:hint="eastAsia"/>
          <w:sz w:val="24"/>
          <w:szCs w:val="24"/>
        </w:rPr>
        <w:t>4.5.1公司预防自然灾害指挥部根据防灾抢险工作进展情况决定应急救援终止，并及时向上级相关部门报告。</w:t>
      </w:r>
    </w:p>
    <w:p w:rsidR="004C20B3" w:rsidRDefault="00AA6553">
      <w:pPr>
        <w:pStyle w:val="p0"/>
        <w:adjustRightInd w:val="0"/>
        <w:snapToGrid w:val="0"/>
        <w:spacing w:line="360" w:lineRule="auto"/>
        <w:ind w:firstLine="480"/>
        <w:rPr>
          <w:rFonts w:ascii="宋体" w:hAnsi="宋体"/>
          <w:sz w:val="24"/>
          <w:szCs w:val="24"/>
        </w:rPr>
      </w:pPr>
      <w:r>
        <w:rPr>
          <w:rFonts w:ascii="宋体" w:hAnsi="宋体" w:hint="eastAsia"/>
          <w:sz w:val="24"/>
          <w:szCs w:val="24"/>
        </w:rPr>
        <w:t>4.5.2抢险应急状态终止后，各有关部门应及时做出书面报告。书面报告的基本内容是:自然灾害的发生及抢险经过；事故造成的经济损失和人员伤亡情况等；预防事故采取的措施；应急预案效果及评估情况；应吸取的经验教训情况等。</w:t>
      </w:r>
    </w:p>
    <w:p w:rsidR="004C20B3" w:rsidRDefault="00AA6553">
      <w:pPr>
        <w:pStyle w:val="p0"/>
        <w:adjustRightInd w:val="0"/>
        <w:snapToGrid w:val="0"/>
        <w:spacing w:line="360" w:lineRule="auto"/>
        <w:ind w:firstLine="480"/>
        <w:rPr>
          <w:rFonts w:ascii="宋体" w:hAnsi="宋体"/>
          <w:sz w:val="24"/>
          <w:szCs w:val="24"/>
        </w:rPr>
      </w:pPr>
      <w:r>
        <w:rPr>
          <w:rFonts w:ascii="宋体" w:hAnsi="宋体" w:hint="eastAsia"/>
          <w:sz w:val="24"/>
          <w:szCs w:val="24"/>
        </w:rPr>
        <w:t>4.5.3抗灾处理完毕后，将抗灾报告及原始记录安排专人登记收存。</w:t>
      </w:r>
    </w:p>
    <w:p w:rsidR="004C20B3" w:rsidRDefault="00AA6553">
      <w:pPr>
        <w:pStyle w:val="1"/>
        <w:rPr>
          <w:rFonts w:ascii="宋体"/>
          <w:sz w:val="44"/>
          <w:szCs w:val="44"/>
        </w:rPr>
      </w:pPr>
      <w:bookmarkStart w:id="24" w:name="_Toc301792347"/>
      <w:r>
        <w:rPr>
          <w:rFonts w:ascii="宋体" w:hint="eastAsia"/>
        </w:rPr>
        <w:t>5</w:t>
      </w:r>
      <w:r>
        <w:rPr>
          <w:rFonts w:ascii="宋体" w:hint="eastAsia"/>
        </w:rPr>
        <w:t>信息发布</w:t>
      </w:r>
      <w:bookmarkEnd w:id="24"/>
    </w:p>
    <w:p w:rsidR="004C20B3" w:rsidRDefault="00AA6553">
      <w:pPr>
        <w:pStyle w:val="2"/>
      </w:pPr>
      <w:bookmarkStart w:id="25" w:name="_Toc301792348"/>
      <w:bookmarkEnd w:id="25"/>
      <w:r>
        <w:rPr>
          <w:rFonts w:hint="eastAsia"/>
        </w:rPr>
        <w:t>5.1 新闻发言人</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5.1.1公司对外新闻发言人由公司安全部主任担任；</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5.1.2</w:t>
      </w:r>
      <w:r>
        <w:rPr>
          <w:rFonts w:ascii="宋体" w:hAnsi="宋体" w:hint="eastAsia"/>
          <w:sz w:val="14"/>
          <w:szCs w:val="14"/>
        </w:rPr>
        <w:t xml:space="preserve"> </w:t>
      </w:r>
      <w:r>
        <w:rPr>
          <w:rFonts w:ascii="宋体" w:hAnsi="宋体" w:hint="eastAsia"/>
          <w:sz w:val="24"/>
          <w:szCs w:val="24"/>
        </w:rPr>
        <w:t>现场对外新闻发言人由现场应急指挥部指定。</w:t>
      </w:r>
    </w:p>
    <w:p w:rsidR="004C20B3" w:rsidRDefault="00AA6553">
      <w:pPr>
        <w:pStyle w:val="2"/>
        <w:rPr>
          <w:sz w:val="32"/>
          <w:szCs w:val="32"/>
        </w:rPr>
      </w:pPr>
      <w:bookmarkStart w:id="26" w:name="_Toc301792349"/>
      <w:bookmarkEnd w:id="26"/>
      <w:r>
        <w:rPr>
          <w:rFonts w:hint="eastAsia"/>
        </w:rPr>
        <w:t>5.2 新闻发布原则</w:t>
      </w:r>
    </w:p>
    <w:p w:rsidR="004C20B3" w:rsidRDefault="00AA6553">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在新闻发布过程中，应遵守国家的法律法规，做到实事求是、客观公正、内容详实、及时准确。</w:t>
      </w:r>
    </w:p>
    <w:p w:rsidR="004C20B3" w:rsidRDefault="00AA6553">
      <w:pPr>
        <w:pStyle w:val="2"/>
        <w:rPr>
          <w:color w:val="auto"/>
          <w:sz w:val="32"/>
          <w:szCs w:val="32"/>
        </w:rPr>
      </w:pPr>
      <w:bookmarkStart w:id="27" w:name="_Toc301792350"/>
      <w:bookmarkEnd w:id="27"/>
      <w:r>
        <w:rPr>
          <w:rFonts w:hint="eastAsia"/>
        </w:rPr>
        <w:t>5.3 新闻发布形式</w:t>
      </w:r>
    </w:p>
    <w:p w:rsidR="004C20B3" w:rsidRDefault="00AA6553">
      <w:pPr>
        <w:pStyle w:val="p0"/>
        <w:spacing w:line="360" w:lineRule="auto"/>
        <w:ind w:firstLine="480"/>
        <w:jc w:val="left"/>
        <w:rPr>
          <w:rFonts w:ascii="宋体" w:hAnsi="宋体"/>
          <w:color w:val="2B2B2B"/>
          <w:sz w:val="24"/>
          <w:szCs w:val="24"/>
        </w:rPr>
      </w:pPr>
      <w:r>
        <w:rPr>
          <w:rFonts w:ascii="宋体" w:hAnsi="宋体" w:hint="eastAsia"/>
          <w:color w:val="000000"/>
          <w:sz w:val="24"/>
          <w:szCs w:val="24"/>
        </w:rPr>
        <w:t>新闻发布形式主要有接受记者采访、举行新闻发布会、向媒体提供新闻稿等。</w:t>
      </w:r>
    </w:p>
    <w:p w:rsidR="004C20B3" w:rsidRDefault="00AA6553">
      <w:pPr>
        <w:pStyle w:val="1"/>
        <w:rPr>
          <w:rFonts w:ascii="宋体"/>
          <w:color w:val="auto"/>
          <w:sz w:val="44"/>
          <w:szCs w:val="44"/>
        </w:rPr>
      </w:pPr>
      <w:bookmarkStart w:id="28" w:name="_Toc301792351"/>
      <w:r>
        <w:rPr>
          <w:rFonts w:ascii="宋体" w:hint="eastAsia"/>
        </w:rPr>
        <w:t>6</w:t>
      </w:r>
      <w:r>
        <w:rPr>
          <w:rFonts w:ascii="宋体" w:hint="eastAsia"/>
        </w:rPr>
        <w:t>后期处置</w:t>
      </w:r>
      <w:bookmarkEnd w:id="28"/>
    </w:p>
    <w:p w:rsidR="004C20B3" w:rsidRDefault="00AA6553">
      <w:pPr>
        <w:pStyle w:val="2"/>
      </w:pPr>
      <w:bookmarkStart w:id="29" w:name="_Toc301792352"/>
      <w:bookmarkEnd w:id="29"/>
      <w:r>
        <w:rPr>
          <w:rFonts w:hint="eastAsia"/>
        </w:rPr>
        <w:t xml:space="preserve">6.1应急恢复 </w:t>
      </w:r>
    </w:p>
    <w:p w:rsidR="004C20B3" w:rsidRDefault="00AA6553">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公司组织自然灾害事故的善后处置工作，包括人员补偿，征用物资补偿，灾后重建，污染物收集、清理与处理等事项。尽快消除事故影响，妥善安置和慰问受害及受影响人员，保证社会</w:t>
      </w:r>
      <w:r>
        <w:rPr>
          <w:rFonts w:ascii="宋体" w:hAnsi="宋体" w:hint="eastAsia"/>
          <w:sz w:val="24"/>
          <w:szCs w:val="24"/>
        </w:rPr>
        <w:t>稳定，尽快恢复正常秩序。</w:t>
      </w:r>
      <w:r>
        <w:rPr>
          <w:rFonts w:ascii="宋体" w:hAnsi="宋体" w:hint="eastAsia"/>
          <w:color w:val="000000"/>
          <w:sz w:val="24"/>
          <w:szCs w:val="24"/>
        </w:rPr>
        <w:t xml:space="preserve"> </w:t>
      </w:r>
    </w:p>
    <w:p w:rsidR="004C20B3" w:rsidRDefault="00AA6553">
      <w:pPr>
        <w:pStyle w:val="2"/>
        <w:rPr>
          <w:color w:val="auto"/>
          <w:sz w:val="32"/>
          <w:szCs w:val="32"/>
        </w:rPr>
      </w:pPr>
      <w:bookmarkStart w:id="30" w:name="_Toc301792353"/>
      <w:bookmarkEnd w:id="30"/>
      <w:r>
        <w:rPr>
          <w:rFonts w:hint="eastAsia"/>
        </w:rPr>
        <w:t>6.2善后处置</w:t>
      </w:r>
    </w:p>
    <w:p w:rsidR="004C20B3" w:rsidRDefault="00AA6553">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 xml:space="preserve">自然灾害事故灾难发生后，公司联系保险机构及时开展应急救援人员保险受理和受灾人员保险理赔工作。 </w:t>
      </w:r>
    </w:p>
    <w:p w:rsidR="004C20B3" w:rsidRDefault="00AA6553">
      <w:pPr>
        <w:pStyle w:val="2"/>
        <w:rPr>
          <w:color w:val="auto"/>
          <w:sz w:val="32"/>
          <w:szCs w:val="32"/>
        </w:rPr>
      </w:pPr>
      <w:bookmarkStart w:id="31" w:name="_Toc301792354"/>
      <w:bookmarkEnd w:id="31"/>
      <w:r>
        <w:rPr>
          <w:rFonts w:hint="eastAsia"/>
        </w:rPr>
        <w:lastRenderedPageBreak/>
        <w:t>6.3 调查与评估</w:t>
      </w:r>
    </w:p>
    <w:p w:rsidR="004C20B3" w:rsidRDefault="00AA6553">
      <w:pPr>
        <w:pStyle w:val="p0"/>
        <w:spacing w:line="360" w:lineRule="auto"/>
        <w:ind w:firstLine="480"/>
        <w:jc w:val="left"/>
        <w:rPr>
          <w:rFonts w:ascii="宋体" w:hAnsi="宋体"/>
          <w:color w:val="2B2B2B"/>
          <w:sz w:val="24"/>
          <w:szCs w:val="24"/>
        </w:rPr>
      </w:pPr>
      <w:r>
        <w:rPr>
          <w:rFonts w:ascii="宋体" w:hAnsi="宋体" w:hint="eastAsia"/>
          <w:color w:val="000000"/>
          <w:sz w:val="24"/>
          <w:szCs w:val="24"/>
        </w:rPr>
        <w:t>自然灾害事故按照公司的事故调查程序进行调查，并向公司主管领导提交自然灾害事故调查报告。</w:t>
      </w:r>
    </w:p>
    <w:p w:rsidR="004C20B3" w:rsidRDefault="00AA6553">
      <w:pPr>
        <w:pStyle w:val="1"/>
        <w:rPr>
          <w:rFonts w:ascii="宋体"/>
          <w:color w:val="auto"/>
          <w:sz w:val="44"/>
          <w:szCs w:val="44"/>
        </w:rPr>
      </w:pPr>
      <w:bookmarkStart w:id="32" w:name="_Toc301792355"/>
      <w:r>
        <w:rPr>
          <w:rFonts w:ascii="宋体" w:hint="eastAsia"/>
        </w:rPr>
        <w:t>7</w:t>
      </w:r>
      <w:r>
        <w:rPr>
          <w:rFonts w:ascii="宋体" w:hint="eastAsia"/>
        </w:rPr>
        <w:t>保障措施</w:t>
      </w:r>
      <w:bookmarkEnd w:id="32"/>
      <w:r>
        <w:rPr>
          <w:rFonts w:ascii="宋体" w:hint="eastAsia"/>
        </w:rPr>
        <w:t xml:space="preserve"> </w:t>
      </w:r>
    </w:p>
    <w:p w:rsidR="004C20B3" w:rsidRDefault="00AA6553">
      <w:pPr>
        <w:pStyle w:val="2"/>
      </w:pPr>
      <w:bookmarkStart w:id="33" w:name="_Toc301792356"/>
      <w:r>
        <w:rPr>
          <w:rFonts w:hint="eastAsia"/>
        </w:rPr>
        <w:t>7.1</w:t>
      </w:r>
      <w:bookmarkEnd w:id="33"/>
      <w:r>
        <w:rPr>
          <w:rFonts w:hint="eastAsia"/>
        </w:rPr>
        <w:t xml:space="preserve"> 应急队伍保障</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7.1.1</w:t>
      </w:r>
      <w:r>
        <w:rPr>
          <w:rFonts w:ascii="宋体" w:hAnsi="宋体" w:hint="eastAsia"/>
          <w:sz w:val="14"/>
          <w:szCs w:val="14"/>
        </w:rPr>
        <w:t xml:space="preserve"> </w:t>
      </w:r>
      <w:r>
        <w:rPr>
          <w:rFonts w:ascii="宋体" w:hAnsi="宋体" w:hint="eastAsia"/>
          <w:sz w:val="24"/>
          <w:szCs w:val="24"/>
        </w:rPr>
        <w:t>自然灾害应急救援指挥部应当依照集团公司要求组建和完善自然灾害救援队伍。</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7.1.2自然灾害应急救援指挥部及各应急小组组长负责检查并掌握相关应急救援力量的建设和准备情况。</w:t>
      </w:r>
    </w:p>
    <w:p w:rsidR="004C20B3" w:rsidRDefault="00AA6553">
      <w:pPr>
        <w:pStyle w:val="2"/>
        <w:rPr>
          <w:sz w:val="32"/>
          <w:szCs w:val="32"/>
        </w:rPr>
      </w:pPr>
      <w:bookmarkStart w:id="34" w:name="_Toc301792357"/>
      <w:r>
        <w:rPr>
          <w:rFonts w:hint="eastAsia"/>
        </w:rPr>
        <w:t>7.2</w:t>
      </w:r>
      <w:bookmarkEnd w:id="34"/>
      <w:r>
        <w:rPr>
          <w:rFonts w:hint="eastAsia"/>
        </w:rPr>
        <w:t xml:space="preserve"> 通信与信息保障</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 xml:space="preserve">7.2.1 建立健全自然灾害事故应急救援信息和自然灾害事故应急通信联络人员名单。 </w:t>
      </w:r>
    </w:p>
    <w:p w:rsidR="004C20B3" w:rsidRDefault="00AA6553">
      <w:pPr>
        <w:pStyle w:val="p0"/>
        <w:spacing w:line="360" w:lineRule="auto"/>
        <w:ind w:firstLine="480"/>
        <w:jc w:val="left"/>
        <w:rPr>
          <w:rFonts w:ascii="宋体" w:hAnsi="宋体"/>
          <w:sz w:val="20"/>
          <w:szCs w:val="20"/>
        </w:rPr>
      </w:pPr>
      <w:r>
        <w:rPr>
          <w:rFonts w:ascii="宋体" w:hAnsi="宋体" w:hint="eastAsia"/>
          <w:sz w:val="24"/>
          <w:szCs w:val="24"/>
        </w:rPr>
        <w:t>7.2.2 自然灾害应急救援指挥部负责本部门相关信息收集、分析和处理，定期向公司安全综合部报送有关信息，重要信息和变更信息要及时报送，公司安全综合部负责收集、分析和处理自然灾害事故灾难应急救援的有关信息。</w:t>
      </w:r>
      <w:r>
        <w:rPr>
          <w:rFonts w:ascii="宋体" w:hAnsi="宋体" w:hint="eastAsia"/>
          <w:sz w:val="20"/>
          <w:szCs w:val="20"/>
        </w:rPr>
        <w:t xml:space="preserve"> </w:t>
      </w:r>
    </w:p>
    <w:p w:rsidR="004C20B3" w:rsidRDefault="00AA6553">
      <w:pPr>
        <w:pStyle w:val="2"/>
        <w:rPr>
          <w:sz w:val="32"/>
          <w:szCs w:val="32"/>
        </w:rPr>
      </w:pPr>
      <w:bookmarkStart w:id="35" w:name="_Toc301792358"/>
      <w:r>
        <w:rPr>
          <w:rFonts w:hint="eastAsia"/>
        </w:rPr>
        <w:t>7.3</w:t>
      </w:r>
      <w:bookmarkEnd w:id="35"/>
      <w:r>
        <w:rPr>
          <w:rFonts w:hint="eastAsia"/>
        </w:rPr>
        <w:t xml:space="preserve"> 应急物资装备保障</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 xml:space="preserve">7.3.1 自然灾害应急救援指挥部应建立应急救援物资、设施、设备等储备制度，储备必要的应急物资和装备。 </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7.3.2 自然灾害应急救援指挥部应急救援领导小组根据实际情况，负责监督应急物资的储备情况。</w:t>
      </w:r>
    </w:p>
    <w:p w:rsidR="004C20B3" w:rsidRDefault="00AA6553">
      <w:pPr>
        <w:pStyle w:val="2"/>
        <w:rPr>
          <w:sz w:val="32"/>
          <w:szCs w:val="32"/>
        </w:rPr>
      </w:pPr>
      <w:bookmarkStart w:id="36" w:name="_Toc301792359"/>
      <w:r>
        <w:rPr>
          <w:rFonts w:hint="eastAsia"/>
        </w:rPr>
        <w:t>7.4</w:t>
      </w:r>
      <w:bookmarkEnd w:id="36"/>
      <w:r>
        <w:rPr>
          <w:rFonts w:hint="eastAsia"/>
        </w:rPr>
        <w:t xml:space="preserve"> 经费保障</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7.4.1 公司应当为自然灾害应急救援指挥部做好事故应急救援必要的资金准备。</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7.4.2 自然灾害事故应急救援资金由公司财务部负责统筹安排。</w:t>
      </w:r>
    </w:p>
    <w:p w:rsidR="004C20B3" w:rsidRDefault="00AA6553">
      <w:pPr>
        <w:pStyle w:val="2"/>
        <w:rPr>
          <w:sz w:val="32"/>
          <w:szCs w:val="32"/>
        </w:rPr>
      </w:pPr>
      <w:bookmarkStart w:id="37" w:name="_Toc301792360"/>
      <w:r>
        <w:rPr>
          <w:rFonts w:hint="eastAsia"/>
        </w:rPr>
        <w:t>7.5</w:t>
      </w:r>
      <w:bookmarkEnd w:id="37"/>
      <w:r>
        <w:rPr>
          <w:rFonts w:hint="eastAsia"/>
        </w:rPr>
        <w:t xml:space="preserve"> 其他保障</w:t>
      </w:r>
    </w:p>
    <w:p w:rsidR="004C20B3" w:rsidRDefault="00AA6553">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7.5.1 发生自然灾害事故后，</w:t>
      </w:r>
      <w:r>
        <w:rPr>
          <w:rFonts w:ascii="宋体" w:hAnsi="宋体" w:hint="eastAsia"/>
          <w:sz w:val="24"/>
          <w:szCs w:val="24"/>
        </w:rPr>
        <w:t>自然灾害应急救援指挥部</w:t>
      </w:r>
      <w:r>
        <w:rPr>
          <w:rFonts w:ascii="宋体" w:hAnsi="宋体" w:hint="eastAsia"/>
          <w:color w:val="000000"/>
          <w:sz w:val="24"/>
          <w:szCs w:val="24"/>
        </w:rPr>
        <w:t>及时向公司安全综合部汇报，安全综合部报请政府有关部门对自然灾害事故现场进行道路交通管制，停止电力供应，根据需要开设应急救援特别通道，道路受损时应迅速组织抢修，确保救灾物资、器材和人员运送及时到位，满足应急处置工作需要。</w:t>
      </w:r>
    </w:p>
    <w:p w:rsidR="004C20B3" w:rsidRDefault="00AA6553">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 xml:space="preserve">7.5.2 </w:t>
      </w:r>
      <w:r>
        <w:rPr>
          <w:rFonts w:ascii="宋体" w:hAnsi="宋体" w:hint="eastAsia"/>
          <w:color w:val="2B2B2B"/>
          <w:sz w:val="24"/>
          <w:szCs w:val="24"/>
        </w:rPr>
        <w:t>报</w:t>
      </w:r>
      <w:r>
        <w:rPr>
          <w:rFonts w:ascii="宋体" w:hAnsi="宋体" w:hint="eastAsia"/>
          <w:color w:val="000000"/>
          <w:sz w:val="24"/>
          <w:szCs w:val="24"/>
        </w:rPr>
        <w:t>请市政府应急办组织成立专家组，为应急救援提供技术支持和保障。</w:t>
      </w:r>
    </w:p>
    <w:p w:rsidR="004C20B3" w:rsidRDefault="00AA6553">
      <w:pPr>
        <w:pStyle w:val="1"/>
        <w:rPr>
          <w:rFonts w:ascii="宋体"/>
          <w:color w:val="auto"/>
          <w:sz w:val="44"/>
          <w:szCs w:val="44"/>
        </w:rPr>
      </w:pPr>
      <w:bookmarkStart w:id="38" w:name="_Toc301792361"/>
      <w:bookmarkEnd w:id="38"/>
      <w:r>
        <w:rPr>
          <w:rFonts w:ascii="宋体" w:hint="eastAsia"/>
        </w:rPr>
        <w:t>8</w:t>
      </w:r>
      <w:r>
        <w:rPr>
          <w:rFonts w:ascii="宋体" w:hint="eastAsia"/>
        </w:rPr>
        <w:t>培训与演习</w:t>
      </w:r>
    </w:p>
    <w:p w:rsidR="004C20B3" w:rsidRDefault="00AA6553">
      <w:pPr>
        <w:pStyle w:val="2"/>
      </w:pPr>
      <w:bookmarkStart w:id="39" w:name="_Toc301792362"/>
      <w:r>
        <w:rPr>
          <w:rFonts w:hint="eastAsia"/>
        </w:rPr>
        <w:t>8.1</w:t>
      </w:r>
      <w:bookmarkEnd w:id="39"/>
      <w:r>
        <w:rPr>
          <w:rFonts w:hint="eastAsia"/>
        </w:rPr>
        <w:t xml:space="preserve"> 培训</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8.1.1</w:t>
      </w:r>
      <w:r>
        <w:rPr>
          <w:rFonts w:ascii="宋体" w:hAnsi="宋体" w:hint="eastAsia"/>
          <w:sz w:val="14"/>
          <w:szCs w:val="14"/>
        </w:rPr>
        <w:t xml:space="preserve"> </w:t>
      </w:r>
      <w:r>
        <w:rPr>
          <w:rFonts w:ascii="宋体" w:hAnsi="宋体" w:hint="eastAsia"/>
          <w:sz w:val="24"/>
          <w:szCs w:val="24"/>
        </w:rPr>
        <w:t>自然灾害应急救援指挥部会同安全综合部组织应急管理小组人员进行培训。</w:t>
      </w:r>
    </w:p>
    <w:p w:rsidR="004C20B3" w:rsidRDefault="00AA6553">
      <w:pPr>
        <w:pStyle w:val="p0"/>
        <w:spacing w:line="360" w:lineRule="auto"/>
        <w:ind w:firstLine="480"/>
        <w:rPr>
          <w:rFonts w:ascii="宋体" w:hAnsi="宋体"/>
          <w:b/>
          <w:bCs/>
          <w:sz w:val="36"/>
          <w:szCs w:val="36"/>
        </w:rPr>
      </w:pPr>
      <w:r>
        <w:rPr>
          <w:rFonts w:ascii="宋体" w:hAnsi="宋体" w:hint="eastAsia"/>
          <w:sz w:val="24"/>
          <w:szCs w:val="24"/>
        </w:rPr>
        <w:lastRenderedPageBreak/>
        <w:t>8.1.2</w:t>
      </w:r>
      <w:r>
        <w:rPr>
          <w:rFonts w:ascii="宋体" w:hAnsi="宋体" w:hint="eastAsia"/>
          <w:sz w:val="14"/>
          <w:szCs w:val="14"/>
        </w:rPr>
        <w:t xml:space="preserve"> </w:t>
      </w:r>
      <w:r>
        <w:rPr>
          <w:rFonts w:ascii="宋体" w:hAnsi="宋体" w:hint="eastAsia"/>
          <w:sz w:val="24"/>
          <w:szCs w:val="24"/>
        </w:rPr>
        <w:t>自然灾害应急救援指挥部应对自然灾害应急预案和现场处置方案实施培训，确保全体员工具备事故预警和预防的意识，特殊岗位员工掌握事故应急救援的技能。</w:t>
      </w:r>
    </w:p>
    <w:p w:rsidR="004C20B3" w:rsidRDefault="00AA6553">
      <w:pPr>
        <w:pStyle w:val="2"/>
        <w:rPr>
          <w:sz w:val="32"/>
          <w:szCs w:val="32"/>
        </w:rPr>
      </w:pPr>
      <w:bookmarkStart w:id="40" w:name="_Toc301792363"/>
      <w:bookmarkEnd w:id="40"/>
      <w:r>
        <w:rPr>
          <w:rFonts w:hint="eastAsia"/>
        </w:rPr>
        <w:t>8.2演练</w:t>
      </w:r>
    </w:p>
    <w:p w:rsidR="004C20B3" w:rsidRDefault="00AA6553">
      <w:pPr>
        <w:pStyle w:val="p0"/>
        <w:spacing w:line="360" w:lineRule="auto"/>
        <w:ind w:firstLine="480"/>
        <w:rPr>
          <w:rFonts w:ascii="宋体" w:hAnsi="宋体"/>
          <w:sz w:val="24"/>
          <w:szCs w:val="24"/>
        </w:rPr>
      </w:pPr>
      <w:r>
        <w:rPr>
          <w:rFonts w:ascii="宋体" w:hAnsi="宋体" w:hint="eastAsia"/>
          <w:sz w:val="24"/>
          <w:szCs w:val="24"/>
        </w:rPr>
        <w:t>8.2.1为了确保有序的进行抢修，提高抢修的效率，抢修部门应编制抢修应急方案，并每年进行两次以上演习。方案中应明确现场负责人，演习现场应由现场负责人统一指挥。</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8.2.2、一级演练方案应由抢修部门领导制定方案、组织演练。</w:t>
      </w:r>
    </w:p>
    <w:p w:rsidR="004C20B3" w:rsidRDefault="00AA6553">
      <w:pPr>
        <w:pStyle w:val="p0"/>
        <w:spacing w:line="360" w:lineRule="auto"/>
        <w:ind w:firstLine="482"/>
        <w:rPr>
          <w:rFonts w:ascii="宋体" w:hAnsi="宋体"/>
          <w:sz w:val="24"/>
          <w:szCs w:val="24"/>
        </w:rPr>
      </w:pPr>
      <w:r>
        <w:rPr>
          <w:rFonts w:ascii="宋体" w:hAnsi="宋体" w:hint="eastAsia"/>
          <w:sz w:val="24"/>
          <w:szCs w:val="24"/>
        </w:rPr>
        <w:t>8.2.3、二、三级演练方案应由部门安全员和抢维修组负责人制定方案、组织演练。</w:t>
      </w:r>
    </w:p>
    <w:p w:rsidR="004C20B3" w:rsidRDefault="00AA6553">
      <w:pPr>
        <w:pStyle w:val="2"/>
        <w:rPr>
          <w:sz w:val="32"/>
          <w:szCs w:val="32"/>
        </w:rPr>
      </w:pPr>
      <w:bookmarkStart w:id="41" w:name="_Toc301792364"/>
      <w:bookmarkEnd w:id="41"/>
      <w:r>
        <w:rPr>
          <w:rFonts w:hint="eastAsia"/>
        </w:rPr>
        <w:t>8.3应急联络电话见附件一</w:t>
      </w:r>
    </w:p>
    <w:p w:rsidR="004C20B3" w:rsidRDefault="00AA6553">
      <w:pPr>
        <w:pStyle w:val="1"/>
        <w:rPr>
          <w:rFonts w:ascii="宋体"/>
        </w:rPr>
      </w:pPr>
      <w:bookmarkStart w:id="42" w:name="_Toc301792365"/>
      <w:r>
        <w:rPr>
          <w:rFonts w:ascii="宋体" w:hint="eastAsia"/>
        </w:rPr>
        <w:t>9</w:t>
      </w:r>
      <w:r>
        <w:rPr>
          <w:rFonts w:ascii="宋体" w:hint="eastAsia"/>
        </w:rPr>
        <w:t>奖惩</w:t>
      </w:r>
      <w:bookmarkEnd w:id="42"/>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9.1</w:t>
      </w:r>
      <w:r>
        <w:rPr>
          <w:rFonts w:ascii="宋体" w:hAnsi="宋体" w:hint="eastAsia"/>
          <w:sz w:val="14"/>
          <w:szCs w:val="14"/>
        </w:rPr>
        <w:t xml:space="preserve"> </w:t>
      </w:r>
      <w:r>
        <w:rPr>
          <w:rFonts w:ascii="宋体" w:hAnsi="宋体" w:hint="eastAsia"/>
          <w:sz w:val="24"/>
          <w:szCs w:val="24"/>
        </w:rPr>
        <w:t>在自然灾害应急救援工作中有下列表现之一的个人，应依据有关规定给予奖励：</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9.1.1</w:t>
      </w:r>
      <w:r>
        <w:rPr>
          <w:rFonts w:ascii="宋体" w:hAnsi="宋体" w:hint="eastAsia"/>
          <w:sz w:val="14"/>
          <w:szCs w:val="14"/>
        </w:rPr>
        <w:t xml:space="preserve"> </w:t>
      </w:r>
      <w:r>
        <w:rPr>
          <w:rFonts w:ascii="宋体" w:hAnsi="宋体" w:hint="eastAsia"/>
          <w:sz w:val="24"/>
          <w:szCs w:val="24"/>
        </w:rPr>
        <w:t>出色完成应急处置任务，成绩显著的。</w:t>
      </w:r>
    </w:p>
    <w:p w:rsidR="004C20B3" w:rsidRDefault="00AA6553">
      <w:pPr>
        <w:pStyle w:val="p0"/>
        <w:spacing w:line="360" w:lineRule="auto"/>
        <w:ind w:left="-4" w:firstLine="480"/>
        <w:jc w:val="left"/>
        <w:rPr>
          <w:rFonts w:ascii="宋体" w:hAnsi="宋体"/>
          <w:sz w:val="24"/>
          <w:szCs w:val="24"/>
        </w:rPr>
      </w:pPr>
      <w:r>
        <w:rPr>
          <w:rFonts w:ascii="宋体" w:hAnsi="宋体" w:hint="eastAsia"/>
          <w:sz w:val="24"/>
          <w:szCs w:val="24"/>
        </w:rPr>
        <w:t>9.1.2</w:t>
      </w:r>
      <w:r>
        <w:rPr>
          <w:rFonts w:ascii="宋体" w:hAnsi="宋体" w:hint="eastAsia"/>
          <w:sz w:val="14"/>
          <w:szCs w:val="14"/>
        </w:rPr>
        <w:t xml:space="preserve"> </w:t>
      </w:r>
      <w:r>
        <w:rPr>
          <w:rFonts w:ascii="宋体" w:hAnsi="宋体" w:hint="eastAsia"/>
          <w:sz w:val="24"/>
          <w:szCs w:val="24"/>
        </w:rPr>
        <w:t>防止或抢救事故有功，使国家、集体和人民群众的财产免受损失或者减少损失的。</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9.1.3</w:t>
      </w:r>
      <w:r>
        <w:rPr>
          <w:rFonts w:ascii="宋体" w:hAnsi="宋体" w:hint="eastAsia"/>
          <w:sz w:val="14"/>
          <w:szCs w:val="14"/>
        </w:rPr>
        <w:t xml:space="preserve"> </w:t>
      </w:r>
      <w:r>
        <w:rPr>
          <w:rFonts w:ascii="宋体" w:hAnsi="宋体" w:hint="eastAsia"/>
          <w:sz w:val="24"/>
          <w:szCs w:val="24"/>
        </w:rPr>
        <w:t>对应急救援工作提出重大建议，其建议被采纳后实施效果显著的。</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9.1.4</w:t>
      </w:r>
      <w:r>
        <w:rPr>
          <w:rFonts w:ascii="宋体" w:hAnsi="宋体" w:hint="eastAsia"/>
          <w:sz w:val="14"/>
          <w:szCs w:val="14"/>
        </w:rPr>
        <w:t xml:space="preserve"> </w:t>
      </w:r>
      <w:r>
        <w:rPr>
          <w:rFonts w:ascii="宋体" w:hAnsi="宋体" w:hint="eastAsia"/>
          <w:sz w:val="24"/>
          <w:szCs w:val="24"/>
        </w:rPr>
        <w:t>有其他特殊贡献的。</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9.2</w:t>
      </w:r>
      <w:r>
        <w:rPr>
          <w:rFonts w:ascii="宋体" w:hAnsi="宋体" w:hint="eastAsia"/>
          <w:sz w:val="14"/>
          <w:szCs w:val="14"/>
        </w:rPr>
        <w:t xml:space="preserve"> </w:t>
      </w:r>
      <w:r>
        <w:rPr>
          <w:rFonts w:ascii="宋体" w:hAnsi="宋体" w:hint="eastAsia"/>
          <w:sz w:val="24"/>
          <w:szCs w:val="24"/>
        </w:rPr>
        <w:t>在自然灾害应急救援工作中有下列行为之一的，按照国家法律、法规及有关规定，对有关责任人员视情节和危害后果，由公司或安全综合部给予行政处分；属于违反治安管理行为的，由公安机关依照有关法律法规的规定予以处罚；构成犯罪的，由司法机关依法追究刑事责任：</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9.2.1</w:t>
      </w:r>
      <w:r>
        <w:rPr>
          <w:rFonts w:ascii="宋体" w:hAnsi="宋体" w:hint="eastAsia"/>
          <w:sz w:val="14"/>
          <w:szCs w:val="14"/>
        </w:rPr>
        <w:t xml:space="preserve"> </w:t>
      </w:r>
      <w:r>
        <w:rPr>
          <w:rFonts w:ascii="宋体" w:hAnsi="宋体" w:hint="eastAsia"/>
          <w:sz w:val="24"/>
          <w:szCs w:val="24"/>
        </w:rPr>
        <w:t>不按照规定制订事故应急预案，拒绝履行应急准备的；</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9.2.2</w:t>
      </w:r>
      <w:r>
        <w:rPr>
          <w:rFonts w:ascii="宋体" w:hAnsi="宋体" w:hint="eastAsia"/>
          <w:sz w:val="14"/>
          <w:szCs w:val="14"/>
        </w:rPr>
        <w:t xml:space="preserve"> </w:t>
      </w:r>
      <w:r>
        <w:rPr>
          <w:rFonts w:ascii="宋体" w:hAnsi="宋体" w:hint="eastAsia"/>
          <w:sz w:val="24"/>
          <w:szCs w:val="24"/>
        </w:rPr>
        <w:t>不按照规定及时报告、通报事故真实情况的；</w:t>
      </w:r>
    </w:p>
    <w:p w:rsidR="004C20B3" w:rsidRDefault="00AA6553">
      <w:pPr>
        <w:pStyle w:val="p0"/>
        <w:spacing w:line="360" w:lineRule="auto"/>
        <w:ind w:firstLine="500"/>
        <w:jc w:val="left"/>
        <w:rPr>
          <w:rFonts w:ascii="宋体" w:hAnsi="宋体"/>
          <w:sz w:val="24"/>
          <w:szCs w:val="24"/>
        </w:rPr>
      </w:pPr>
      <w:r>
        <w:rPr>
          <w:rFonts w:ascii="宋体" w:hAnsi="宋体" w:hint="eastAsia"/>
          <w:sz w:val="24"/>
          <w:szCs w:val="24"/>
        </w:rPr>
        <w:t>9.2.3</w:t>
      </w:r>
      <w:r>
        <w:rPr>
          <w:rFonts w:ascii="宋体" w:hAnsi="宋体" w:hint="eastAsia"/>
          <w:sz w:val="14"/>
          <w:szCs w:val="14"/>
        </w:rPr>
        <w:t xml:space="preserve"> </w:t>
      </w:r>
      <w:r>
        <w:rPr>
          <w:rFonts w:ascii="宋体" w:hAnsi="宋体" w:hint="eastAsia"/>
          <w:sz w:val="24"/>
          <w:szCs w:val="24"/>
        </w:rPr>
        <w:t>不服从命令和指挥，拒不执行自然灾害应急预案，或者在应急响应及应急处置临阵脱逃的。</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9.2.4</w:t>
      </w:r>
      <w:r>
        <w:rPr>
          <w:rFonts w:ascii="宋体" w:hAnsi="宋体" w:hint="eastAsia"/>
          <w:sz w:val="14"/>
          <w:szCs w:val="14"/>
        </w:rPr>
        <w:t xml:space="preserve"> </w:t>
      </w:r>
      <w:r>
        <w:rPr>
          <w:rFonts w:ascii="宋体" w:hAnsi="宋体" w:hint="eastAsia"/>
          <w:sz w:val="24"/>
          <w:szCs w:val="24"/>
        </w:rPr>
        <w:t>盗窃、挪用、贪污应急工作资金或者物资的。</w:t>
      </w:r>
    </w:p>
    <w:p w:rsidR="004C20B3" w:rsidRDefault="00AA6553">
      <w:pPr>
        <w:pStyle w:val="p0"/>
        <w:spacing w:line="360" w:lineRule="auto"/>
        <w:ind w:firstLine="500"/>
        <w:jc w:val="left"/>
        <w:rPr>
          <w:rFonts w:ascii="宋体" w:hAnsi="宋体"/>
          <w:sz w:val="24"/>
          <w:szCs w:val="24"/>
        </w:rPr>
      </w:pPr>
      <w:r>
        <w:rPr>
          <w:rFonts w:ascii="宋体" w:hAnsi="宋体" w:hint="eastAsia"/>
          <w:sz w:val="24"/>
          <w:szCs w:val="24"/>
        </w:rPr>
        <w:t>9.2.5</w:t>
      </w:r>
      <w:r>
        <w:rPr>
          <w:rFonts w:ascii="宋体" w:hAnsi="宋体" w:hint="eastAsia"/>
          <w:sz w:val="14"/>
          <w:szCs w:val="14"/>
        </w:rPr>
        <w:t xml:space="preserve"> </w:t>
      </w:r>
      <w:r>
        <w:rPr>
          <w:rFonts w:ascii="宋体" w:hAnsi="宋体" w:hint="eastAsia"/>
          <w:sz w:val="24"/>
          <w:szCs w:val="24"/>
        </w:rPr>
        <w:t>阻碍应急工作人员依法开展应急处置工作或者在应急处置过程中进行破坏活动的。</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9.2.6</w:t>
      </w:r>
      <w:r>
        <w:rPr>
          <w:rFonts w:ascii="宋体" w:hAnsi="宋体" w:hint="eastAsia"/>
          <w:sz w:val="14"/>
          <w:szCs w:val="14"/>
        </w:rPr>
        <w:t xml:space="preserve"> </w:t>
      </w:r>
      <w:r>
        <w:rPr>
          <w:rFonts w:ascii="宋体" w:hAnsi="宋体" w:hint="eastAsia"/>
          <w:sz w:val="24"/>
          <w:szCs w:val="24"/>
        </w:rPr>
        <w:t>散布谣言，扰乱社会秩序的。</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9.2.7</w:t>
      </w:r>
      <w:r>
        <w:rPr>
          <w:rFonts w:ascii="宋体" w:hAnsi="宋体" w:hint="eastAsia"/>
          <w:sz w:val="14"/>
          <w:szCs w:val="14"/>
        </w:rPr>
        <w:t xml:space="preserve"> </w:t>
      </w:r>
      <w:r>
        <w:rPr>
          <w:rFonts w:ascii="宋体" w:hAnsi="宋体" w:hint="eastAsia"/>
          <w:sz w:val="24"/>
          <w:szCs w:val="24"/>
        </w:rPr>
        <w:t>有其他危害应急工作行为的。</w:t>
      </w:r>
    </w:p>
    <w:p w:rsidR="004C20B3" w:rsidRDefault="00AA6553">
      <w:pPr>
        <w:pStyle w:val="1"/>
        <w:rPr>
          <w:rFonts w:ascii="宋体"/>
          <w:sz w:val="44"/>
          <w:szCs w:val="44"/>
        </w:rPr>
      </w:pPr>
      <w:bookmarkStart w:id="43" w:name="_Toc301792366"/>
      <w:r>
        <w:rPr>
          <w:rFonts w:ascii="宋体" w:hint="eastAsia"/>
        </w:rPr>
        <w:t>10</w:t>
      </w:r>
      <w:r>
        <w:rPr>
          <w:rFonts w:ascii="宋体" w:hint="eastAsia"/>
        </w:rPr>
        <w:t>附则</w:t>
      </w:r>
      <w:bookmarkEnd w:id="43"/>
      <w:r>
        <w:rPr>
          <w:rFonts w:ascii="宋体" w:hint="eastAsia"/>
        </w:rPr>
        <w:t xml:space="preserve"> </w:t>
      </w:r>
    </w:p>
    <w:p w:rsidR="004C20B3" w:rsidRDefault="00AA6553">
      <w:pPr>
        <w:pStyle w:val="2"/>
      </w:pPr>
      <w:bookmarkStart w:id="44" w:name="_Toc301792367"/>
      <w:r>
        <w:rPr>
          <w:rFonts w:hint="eastAsia"/>
        </w:rPr>
        <w:t>10.1</w:t>
      </w:r>
      <w:bookmarkEnd w:id="44"/>
      <w:r>
        <w:rPr>
          <w:rFonts w:hint="eastAsia"/>
        </w:rPr>
        <w:t xml:space="preserve"> 术语和定义</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下列术语和定义适用于本标准。</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lastRenderedPageBreak/>
        <w:t>10.1.1</w:t>
      </w:r>
      <w:r>
        <w:rPr>
          <w:rFonts w:ascii="宋体" w:hAnsi="宋体" w:hint="eastAsia"/>
          <w:sz w:val="14"/>
          <w:szCs w:val="14"/>
        </w:rPr>
        <w:t xml:space="preserve"> </w:t>
      </w:r>
      <w:r>
        <w:rPr>
          <w:rFonts w:ascii="宋体" w:hAnsi="宋体" w:hint="eastAsia"/>
          <w:sz w:val="24"/>
          <w:szCs w:val="24"/>
        </w:rPr>
        <w:t>应急预案（emergency response plan）：针对可能发生的各种安全事故，为迅速、有序地开展应急处置而预先制定的行动方案。</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10.1.2</w:t>
      </w:r>
      <w:r>
        <w:rPr>
          <w:rFonts w:ascii="宋体" w:hAnsi="宋体" w:hint="eastAsia"/>
          <w:sz w:val="14"/>
          <w:szCs w:val="14"/>
        </w:rPr>
        <w:t xml:space="preserve"> </w:t>
      </w:r>
      <w:r>
        <w:rPr>
          <w:rFonts w:ascii="宋体" w:hAnsi="宋体" w:hint="eastAsia"/>
          <w:sz w:val="24"/>
          <w:szCs w:val="24"/>
        </w:rPr>
        <w:t>应急准备（emergency preparedness）：针对可能发生的事故，为迅速、有序地开展应急处置而预先进行的组织准备和应急保障。</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10.1.3</w:t>
      </w:r>
      <w:r>
        <w:rPr>
          <w:rFonts w:ascii="宋体" w:hAnsi="宋体" w:hint="eastAsia"/>
          <w:sz w:val="14"/>
          <w:szCs w:val="14"/>
        </w:rPr>
        <w:t xml:space="preserve"> </w:t>
      </w:r>
      <w:r>
        <w:rPr>
          <w:rFonts w:ascii="宋体" w:hAnsi="宋体" w:hint="eastAsia"/>
          <w:sz w:val="24"/>
          <w:szCs w:val="24"/>
        </w:rPr>
        <w:t>应急响应（emergency response）：事故发生后，有关单位或人员采取的应急处置行动。</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10.1.4</w:t>
      </w:r>
      <w:r>
        <w:rPr>
          <w:rFonts w:ascii="宋体" w:hAnsi="宋体" w:hint="eastAsia"/>
          <w:sz w:val="14"/>
          <w:szCs w:val="14"/>
        </w:rPr>
        <w:t xml:space="preserve"> </w:t>
      </w:r>
      <w:r>
        <w:rPr>
          <w:rFonts w:ascii="宋体" w:hAnsi="宋体" w:hint="eastAsia"/>
          <w:sz w:val="24"/>
          <w:szCs w:val="24"/>
        </w:rPr>
        <w:t>应急救援（emergency rescue）：在应急响应过程中，为消除或减少事故危害，防止事故扩大或恶化，最大限度地降低事故造成的损失或危害，避免发生次生事故而采取的救援措施或行动。</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10.1.5</w:t>
      </w:r>
      <w:r>
        <w:rPr>
          <w:rFonts w:ascii="宋体" w:hAnsi="宋体" w:hint="eastAsia"/>
          <w:sz w:val="14"/>
          <w:szCs w:val="14"/>
        </w:rPr>
        <w:t xml:space="preserve"> </w:t>
      </w:r>
      <w:r>
        <w:rPr>
          <w:rFonts w:ascii="宋体" w:hAnsi="宋体" w:hint="eastAsia"/>
          <w:sz w:val="24"/>
          <w:szCs w:val="24"/>
        </w:rPr>
        <w:t>恢复（recovery）：事故的影响得到初步控制后，为使生产、工作、生活和生态环境尽快恢复到正常状态而采取的措施或行动。</w:t>
      </w:r>
    </w:p>
    <w:p w:rsidR="004C20B3" w:rsidRDefault="00AA6553">
      <w:pPr>
        <w:pStyle w:val="2"/>
        <w:rPr>
          <w:sz w:val="32"/>
          <w:szCs w:val="32"/>
        </w:rPr>
      </w:pPr>
      <w:bookmarkStart w:id="45" w:name="_Toc301792368"/>
      <w:bookmarkEnd w:id="45"/>
      <w:r>
        <w:rPr>
          <w:rFonts w:hint="eastAsia"/>
        </w:rPr>
        <w:t>10.2 应急预案备案</w:t>
      </w:r>
    </w:p>
    <w:p w:rsidR="004C20B3" w:rsidRDefault="00AA6553">
      <w:pPr>
        <w:pStyle w:val="p0"/>
        <w:spacing w:line="360" w:lineRule="auto"/>
        <w:ind w:left="500"/>
        <w:jc w:val="left"/>
        <w:rPr>
          <w:rFonts w:ascii="宋体" w:hAnsi="宋体"/>
          <w:sz w:val="24"/>
          <w:szCs w:val="24"/>
        </w:rPr>
      </w:pPr>
      <w:r>
        <w:rPr>
          <w:rFonts w:ascii="宋体" w:hAnsi="宋体" w:hint="eastAsia"/>
          <w:sz w:val="24"/>
          <w:szCs w:val="24"/>
        </w:rPr>
        <w:t>本预案由公司安全生产委员会负责保存，并报有关部门备案。</w:t>
      </w:r>
    </w:p>
    <w:p w:rsidR="004C20B3" w:rsidRDefault="00AA6553">
      <w:pPr>
        <w:pStyle w:val="2"/>
        <w:rPr>
          <w:sz w:val="32"/>
          <w:szCs w:val="32"/>
        </w:rPr>
      </w:pPr>
      <w:bookmarkStart w:id="46" w:name="_Toc301792369"/>
      <w:r>
        <w:rPr>
          <w:rFonts w:hint="eastAsia"/>
        </w:rPr>
        <w:t>10.3</w:t>
      </w:r>
      <w:bookmarkEnd w:id="46"/>
      <w:r>
        <w:rPr>
          <w:rFonts w:hint="eastAsia"/>
        </w:rPr>
        <w:t xml:space="preserve"> 维护和更新</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10.3.1</w:t>
      </w:r>
      <w:r>
        <w:rPr>
          <w:rFonts w:ascii="宋体" w:hAnsi="宋体" w:hint="eastAsia"/>
          <w:sz w:val="14"/>
          <w:szCs w:val="14"/>
        </w:rPr>
        <w:t xml:space="preserve"> </w:t>
      </w:r>
      <w:r>
        <w:rPr>
          <w:rFonts w:ascii="宋体" w:hAnsi="宋体" w:hint="eastAsia"/>
          <w:sz w:val="24"/>
          <w:szCs w:val="24"/>
        </w:rPr>
        <w:t>公司安全生产委员会应根据应急救援相关法律法规对预案进行适时修改和完善。当公司组织机构、部门职责或应急资源发生变化，以及实施过程中发现存在问题或出现新的情况时，应及时修订完善本预案。</w:t>
      </w:r>
    </w:p>
    <w:p w:rsidR="004C20B3" w:rsidRDefault="00AA6553">
      <w:pPr>
        <w:pStyle w:val="p0"/>
        <w:spacing w:line="360" w:lineRule="auto"/>
        <w:ind w:firstLine="480"/>
        <w:jc w:val="left"/>
        <w:rPr>
          <w:rFonts w:ascii="宋体" w:hAnsi="宋体"/>
          <w:sz w:val="24"/>
          <w:szCs w:val="24"/>
        </w:rPr>
      </w:pPr>
      <w:r>
        <w:rPr>
          <w:rFonts w:ascii="宋体" w:hAnsi="宋体" w:hint="eastAsia"/>
          <w:sz w:val="24"/>
          <w:szCs w:val="24"/>
        </w:rPr>
        <w:t>10.3.2</w:t>
      </w:r>
      <w:r>
        <w:rPr>
          <w:rFonts w:ascii="宋体" w:hAnsi="宋体" w:hint="eastAsia"/>
          <w:sz w:val="14"/>
          <w:szCs w:val="14"/>
        </w:rPr>
        <w:t xml:space="preserve"> </w:t>
      </w:r>
      <w:r>
        <w:rPr>
          <w:rFonts w:ascii="宋体" w:hAnsi="宋体" w:hint="eastAsia"/>
          <w:sz w:val="24"/>
          <w:szCs w:val="24"/>
        </w:rPr>
        <w:t>本预案至少每年评审一次，必要时，特别是重大事故发生后，应对本预案及时进行修改。</w:t>
      </w:r>
    </w:p>
    <w:p w:rsidR="004C20B3" w:rsidRDefault="00AA6553">
      <w:pPr>
        <w:pStyle w:val="p0"/>
        <w:spacing w:line="360" w:lineRule="auto"/>
        <w:ind w:left="1300" w:hanging="800"/>
        <w:jc w:val="left"/>
        <w:rPr>
          <w:rFonts w:ascii="宋体" w:hAnsi="宋体"/>
          <w:sz w:val="24"/>
          <w:szCs w:val="24"/>
        </w:rPr>
      </w:pPr>
      <w:r>
        <w:rPr>
          <w:rFonts w:ascii="宋体" w:hAnsi="宋体" w:hint="eastAsia"/>
          <w:sz w:val="24"/>
          <w:szCs w:val="24"/>
        </w:rPr>
        <w:t>10.3.3</w:t>
      </w:r>
      <w:r>
        <w:rPr>
          <w:rFonts w:ascii="宋体" w:hAnsi="宋体" w:hint="eastAsia"/>
          <w:sz w:val="14"/>
          <w:szCs w:val="14"/>
        </w:rPr>
        <w:t xml:space="preserve"> </w:t>
      </w:r>
      <w:r>
        <w:rPr>
          <w:rFonts w:ascii="宋体" w:hAnsi="宋体" w:hint="eastAsia"/>
          <w:sz w:val="24"/>
          <w:szCs w:val="24"/>
        </w:rPr>
        <w:t>本预案有关数量的表述中，“以上”含本数，“以下”不含本数。</w:t>
      </w:r>
    </w:p>
    <w:p w:rsidR="004C20B3" w:rsidRDefault="00AA6553">
      <w:pPr>
        <w:pStyle w:val="p0"/>
        <w:spacing w:line="360" w:lineRule="auto"/>
        <w:rPr>
          <w:rFonts w:ascii="宋体" w:hAnsi="宋体"/>
          <w:b/>
          <w:bCs/>
          <w:sz w:val="32"/>
          <w:szCs w:val="32"/>
        </w:rPr>
      </w:pPr>
      <w:r>
        <w:rPr>
          <w:rFonts w:ascii="宋体" w:hAnsi="宋体" w:hint="eastAsia"/>
          <w:b/>
          <w:bCs/>
          <w:sz w:val="32"/>
          <w:szCs w:val="32"/>
        </w:rPr>
        <w:t>10.4预案编制与修改历史</w:t>
      </w:r>
    </w:p>
    <w:p w:rsidR="004C20B3" w:rsidRDefault="004C20B3">
      <w:pPr>
        <w:pStyle w:val="p0"/>
        <w:spacing w:line="360" w:lineRule="auto"/>
        <w:rPr>
          <w:rFonts w:ascii="宋体" w:hAnsi="宋体"/>
          <w:b/>
          <w:bCs/>
          <w:sz w:val="32"/>
          <w:szCs w:val="32"/>
        </w:rPr>
      </w:pPr>
    </w:p>
    <w:tbl>
      <w:tblPr>
        <w:tblW w:w="9108" w:type="dxa"/>
        <w:tblLayout w:type="fixed"/>
        <w:tblLook w:val="04A0" w:firstRow="1" w:lastRow="0" w:firstColumn="1" w:lastColumn="0" w:noHBand="0" w:noVBand="1"/>
      </w:tblPr>
      <w:tblGrid>
        <w:gridCol w:w="1008"/>
        <w:gridCol w:w="2160"/>
        <w:gridCol w:w="2160"/>
        <w:gridCol w:w="1980"/>
        <w:gridCol w:w="1800"/>
      </w:tblGrid>
      <w:tr w:rsidR="004C20B3">
        <w:tc>
          <w:tcPr>
            <w:tcW w:w="1008"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b/>
                <w:bCs/>
                <w:sz w:val="24"/>
                <w:szCs w:val="24"/>
              </w:rPr>
            </w:pPr>
            <w:r>
              <w:rPr>
                <w:rFonts w:ascii="宋体" w:hAnsi="宋体" w:hint="eastAsia"/>
                <w:b/>
                <w:bCs/>
                <w:sz w:val="24"/>
                <w:szCs w:val="24"/>
              </w:rPr>
              <w:t>版本号</w:t>
            </w:r>
          </w:p>
        </w:tc>
        <w:tc>
          <w:tcPr>
            <w:tcW w:w="2160"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b/>
                <w:bCs/>
                <w:sz w:val="24"/>
                <w:szCs w:val="24"/>
              </w:rPr>
            </w:pPr>
            <w:r>
              <w:rPr>
                <w:rFonts w:ascii="宋体" w:hAnsi="宋体" w:hint="eastAsia"/>
                <w:b/>
                <w:bCs/>
                <w:sz w:val="24"/>
                <w:szCs w:val="24"/>
              </w:rPr>
              <w:t>拟定/修改责任人</w:t>
            </w:r>
          </w:p>
        </w:tc>
        <w:tc>
          <w:tcPr>
            <w:tcW w:w="2160"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b/>
                <w:bCs/>
                <w:sz w:val="24"/>
                <w:szCs w:val="24"/>
              </w:rPr>
            </w:pPr>
            <w:r>
              <w:rPr>
                <w:rFonts w:ascii="宋体" w:hAnsi="宋体" w:hint="eastAsia"/>
                <w:b/>
                <w:bCs/>
                <w:sz w:val="24"/>
                <w:szCs w:val="24"/>
              </w:rPr>
              <w:t>拟定/修改日期</w:t>
            </w:r>
          </w:p>
        </w:tc>
        <w:tc>
          <w:tcPr>
            <w:tcW w:w="1980"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b/>
                <w:bCs/>
                <w:sz w:val="24"/>
                <w:szCs w:val="24"/>
              </w:rPr>
            </w:pPr>
            <w:r>
              <w:rPr>
                <w:rFonts w:ascii="宋体" w:hAnsi="宋体" w:hint="eastAsia"/>
                <w:b/>
                <w:bCs/>
                <w:sz w:val="24"/>
                <w:szCs w:val="24"/>
              </w:rPr>
              <w:t>修改内容及理由</w:t>
            </w:r>
          </w:p>
        </w:tc>
        <w:tc>
          <w:tcPr>
            <w:tcW w:w="1800"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b/>
                <w:bCs/>
                <w:sz w:val="24"/>
                <w:szCs w:val="24"/>
              </w:rPr>
            </w:pPr>
            <w:r>
              <w:rPr>
                <w:rFonts w:ascii="宋体" w:hAnsi="宋体" w:hint="eastAsia"/>
                <w:b/>
                <w:bCs/>
                <w:sz w:val="24"/>
                <w:szCs w:val="24"/>
              </w:rPr>
              <w:t>批准者</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V1.0</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朱骏伟</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2011年3月27日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新建预案</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王林</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V2.0</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朱骏伟</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2012年3月28日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对组织机构、安全生产应急小组成员进行调整</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王林</w:t>
            </w:r>
          </w:p>
        </w:tc>
      </w:tr>
      <w:tr w:rsidR="004C20B3">
        <w:trPr>
          <w:trHeight w:val="1349"/>
        </w:trPr>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lastRenderedPageBreak/>
              <w:t>V3.0</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许小星</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2013年9月27日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对组织机构、安全生产应急小组成员进行调整</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李毅军</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V4.0</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熊虎</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2014年11月13日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对组织机构、安全生产应急小组成员进行调整</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李毅军</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V5.0</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熊虎</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2015年11月13日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对组织机构、安全生产小组成员进行调整</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李毅军</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V6.0</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熊虎</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2016年11月10日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对组织机构、安全生产小组成员进行调整</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李毅军</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V7.0</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熊虎</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2017年11月10日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对组织机构、安全生产小组成员进行调整</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李毅军</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V8.0</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熊虎</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2018年12月27日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对组织机构、安全生产小组成员进行调整</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饶成</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2019年第一版</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熊虎</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2019年10月25日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应急预案</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饶成</w:t>
            </w:r>
          </w:p>
        </w:tc>
      </w:tr>
      <w:tr w:rsidR="004C20B3">
        <w:tc>
          <w:tcPr>
            <w:tcW w:w="1008" w:type="dxa"/>
            <w:tcBorders>
              <w:top w:val="single" w:sz="4" w:space="0" w:color="000000"/>
              <w:left w:val="single" w:sz="4" w:space="0" w:color="000000"/>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021</w:t>
            </w:r>
            <w:r>
              <w:rPr>
                <w:rFonts w:ascii="宋体" w:hAnsi="宋体" w:hint="eastAsia"/>
                <w:sz w:val="24"/>
                <w:szCs w:val="24"/>
              </w:rPr>
              <w:t>年第一版</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熊虎</w:t>
            </w:r>
          </w:p>
        </w:tc>
        <w:tc>
          <w:tcPr>
            <w:tcW w:w="216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021</w:t>
            </w:r>
            <w:r>
              <w:rPr>
                <w:rFonts w:ascii="宋体" w:hAnsi="宋体" w:hint="eastAsia"/>
                <w:sz w:val="24"/>
                <w:szCs w:val="24"/>
              </w:rPr>
              <w:t>年1月5日</w:t>
            </w:r>
          </w:p>
        </w:tc>
        <w:tc>
          <w:tcPr>
            <w:tcW w:w="198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对组织机构、安全生产小组成员进行调整</w:t>
            </w:r>
          </w:p>
        </w:tc>
        <w:tc>
          <w:tcPr>
            <w:tcW w:w="1800" w:type="dxa"/>
            <w:tcBorders>
              <w:top w:val="single" w:sz="4" w:space="0" w:color="000000"/>
              <w:left w:val="nil"/>
              <w:bottom w:val="single" w:sz="4" w:space="0" w:color="000000"/>
              <w:right w:val="single" w:sz="4" w:space="0" w:color="000000"/>
            </w:tcBorders>
            <w:vAlign w:val="center"/>
          </w:tcPr>
          <w:p w:rsidR="004C20B3" w:rsidRDefault="00AA6553">
            <w:pPr>
              <w:pStyle w:val="p0"/>
              <w:spacing w:line="360" w:lineRule="auto"/>
              <w:jc w:val="center"/>
              <w:rPr>
                <w:rFonts w:ascii="宋体" w:hAnsi="宋体"/>
                <w:sz w:val="24"/>
                <w:szCs w:val="24"/>
              </w:rPr>
            </w:pPr>
            <w:r>
              <w:rPr>
                <w:rFonts w:ascii="宋体" w:hAnsi="宋体" w:hint="eastAsia"/>
                <w:sz w:val="24"/>
                <w:szCs w:val="24"/>
              </w:rPr>
              <w:t>饶成</w:t>
            </w:r>
          </w:p>
        </w:tc>
      </w:tr>
    </w:tbl>
    <w:p w:rsidR="004C20B3" w:rsidRDefault="004C20B3">
      <w:pPr>
        <w:pStyle w:val="p0"/>
        <w:spacing w:line="360" w:lineRule="auto"/>
        <w:rPr>
          <w:rFonts w:ascii="宋体" w:hAnsi="宋体"/>
          <w:b/>
          <w:bCs/>
          <w:sz w:val="24"/>
          <w:szCs w:val="24"/>
        </w:rPr>
      </w:pPr>
    </w:p>
    <w:p w:rsidR="004C20B3" w:rsidRDefault="00AA6553">
      <w:pPr>
        <w:pStyle w:val="2"/>
        <w:rPr>
          <w:sz w:val="32"/>
          <w:szCs w:val="32"/>
        </w:rPr>
      </w:pPr>
      <w:r>
        <w:rPr>
          <w:rFonts w:hint="eastAsia"/>
        </w:rPr>
        <w:t>10.5制定与解释</w:t>
      </w:r>
    </w:p>
    <w:p w:rsidR="004C20B3" w:rsidRDefault="00AA6553">
      <w:pPr>
        <w:pStyle w:val="p0"/>
        <w:spacing w:line="360" w:lineRule="auto"/>
        <w:ind w:firstLine="480"/>
        <w:jc w:val="left"/>
        <w:rPr>
          <w:rFonts w:ascii="宋体" w:hAnsi="宋体"/>
        </w:rPr>
      </w:pPr>
      <w:r>
        <w:rPr>
          <w:rFonts w:ascii="宋体" w:hAnsi="宋体" w:hint="eastAsia"/>
          <w:sz w:val="24"/>
          <w:szCs w:val="24"/>
        </w:rPr>
        <w:t>本预案由公司安全生产委员会负责制定和解释。</w:t>
      </w:r>
    </w:p>
    <w:p w:rsidR="004C20B3" w:rsidRDefault="00AA6553">
      <w:pPr>
        <w:pStyle w:val="2"/>
      </w:pPr>
      <w:r>
        <w:rPr>
          <w:rFonts w:hint="eastAsia"/>
        </w:rPr>
        <w:t>10.6 应急预案实施</w:t>
      </w:r>
    </w:p>
    <w:p w:rsidR="004C20B3" w:rsidRDefault="00AA6553">
      <w:pPr>
        <w:pStyle w:val="p0"/>
        <w:spacing w:line="360" w:lineRule="auto"/>
        <w:ind w:left="-179" w:firstLine="658"/>
        <w:rPr>
          <w:rFonts w:ascii="宋体" w:hAnsi="宋体"/>
          <w:sz w:val="24"/>
          <w:szCs w:val="24"/>
        </w:rPr>
      </w:pPr>
      <w:r>
        <w:rPr>
          <w:rFonts w:ascii="宋体" w:hAnsi="宋体" w:hint="eastAsia"/>
          <w:sz w:val="24"/>
          <w:szCs w:val="24"/>
        </w:rPr>
        <w:t>本预案自发布之日起实施。</w:t>
      </w:r>
    </w:p>
    <w:p w:rsidR="004C20B3" w:rsidRDefault="00AA6553">
      <w:pPr>
        <w:pStyle w:val="p0"/>
        <w:spacing w:line="360" w:lineRule="auto"/>
        <w:jc w:val="left"/>
        <w:rPr>
          <w:rFonts w:ascii="宋体" w:hAnsi="宋体"/>
          <w:b/>
          <w:bCs/>
          <w:sz w:val="28"/>
          <w:szCs w:val="28"/>
        </w:rPr>
      </w:pPr>
      <w:r>
        <w:rPr>
          <w:rFonts w:ascii="宋体" w:hAnsi="宋体" w:hint="eastAsia"/>
          <w:b/>
          <w:bCs/>
          <w:sz w:val="28"/>
          <w:szCs w:val="28"/>
        </w:rPr>
        <w:t>附件一  应急小组通讯</w:t>
      </w:r>
    </w:p>
    <w:p w:rsidR="004C20B3" w:rsidRDefault="00AA6553">
      <w:pPr>
        <w:pStyle w:val="p0"/>
        <w:spacing w:line="360" w:lineRule="auto"/>
        <w:jc w:val="left"/>
        <w:rPr>
          <w:rFonts w:ascii="宋体" w:hAnsi="宋体"/>
          <w:b/>
          <w:bCs/>
          <w:color w:val="000000"/>
          <w:sz w:val="28"/>
          <w:szCs w:val="28"/>
        </w:rPr>
      </w:pPr>
      <w:r>
        <w:rPr>
          <w:rFonts w:ascii="宋体" w:hAnsi="宋体" w:hint="eastAsia"/>
          <w:b/>
          <w:bCs/>
          <w:color w:val="000000"/>
          <w:sz w:val="28"/>
          <w:szCs w:val="28"/>
        </w:rPr>
        <w:lastRenderedPageBreak/>
        <w:t>表一：岳阳公司本部及赤壁公司24 小时应急值守电话</w:t>
      </w:r>
    </w:p>
    <w:tbl>
      <w:tblPr>
        <w:tblW w:w="8897" w:type="dxa"/>
        <w:tblLayout w:type="fixed"/>
        <w:tblLook w:val="04A0" w:firstRow="1" w:lastRow="0" w:firstColumn="1" w:lastColumn="0" w:noHBand="0" w:noVBand="1"/>
      </w:tblPr>
      <w:tblGrid>
        <w:gridCol w:w="1926"/>
        <w:gridCol w:w="1925"/>
        <w:gridCol w:w="2377"/>
        <w:gridCol w:w="2669"/>
      </w:tblGrid>
      <w:tr w:rsidR="004C20B3">
        <w:trPr>
          <w:trHeight w:val="600"/>
        </w:trPr>
        <w:tc>
          <w:tcPr>
            <w:tcW w:w="1926"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000000"/>
              </w:rPr>
              <w:t>单位</w:t>
            </w:r>
          </w:p>
        </w:tc>
        <w:tc>
          <w:tcPr>
            <w:tcW w:w="1925"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000000"/>
              </w:rPr>
              <w:t>姓名</w:t>
            </w:r>
          </w:p>
        </w:tc>
        <w:tc>
          <w:tcPr>
            <w:tcW w:w="2377"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000000"/>
              </w:rPr>
              <w:t>值守电话</w:t>
            </w:r>
          </w:p>
        </w:tc>
        <w:tc>
          <w:tcPr>
            <w:tcW w:w="2669"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000000"/>
              </w:rPr>
              <w:t>备注</w:t>
            </w:r>
          </w:p>
        </w:tc>
      </w:tr>
      <w:tr w:rsidR="004C20B3">
        <w:trPr>
          <w:trHeight w:val="300"/>
        </w:trPr>
        <w:tc>
          <w:tcPr>
            <w:tcW w:w="1926" w:type="dxa"/>
            <w:vMerge w:val="restart"/>
            <w:tcBorders>
              <w:top w:val="nil"/>
              <w:left w:val="single" w:sz="4" w:space="0" w:color="000000"/>
              <w:bottom w:val="single" w:sz="4" w:space="0" w:color="000000"/>
              <w:right w:val="single" w:sz="4" w:space="0" w:color="000000"/>
            </w:tcBorders>
            <w:vAlign w:val="center"/>
          </w:tcPr>
          <w:p w:rsidR="004C20B3" w:rsidRDefault="00AA6553">
            <w:pPr>
              <w:pStyle w:val="p0"/>
              <w:spacing w:line="360" w:lineRule="auto"/>
              <w:rPr>
                <w:rFonts w:ascii="宋体" w:hAnsi="宋体"/>
                <w:color w:val="000000"/>
              </w:rPr>
            </w:pPr>
            <w:r>
              <w:rPr>
                <w:rFonts w:ascii="宋体" w:hAnsi="宋体" w:hint="eastAsia"/>
                <w:color w:val="000000"/>
              </w:rPr>
              <w:t>岳阳公司领导</w:t>
            </w:r>
          </w:p>
        </w:tc>
        <w:tc>
          <w:tcPr>
            <w:tcW w:w="1925"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000000"/>
              </w:rPr>
              <w:t>方群</w:t>
            </w:r>
          </w:p>
        </w:tc>
        <w:tc>
          <w:tcPr>
            <w:tcW w:w="2377"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color w:val="000000"/>
              </w:rPr>
              <w:t>18573830777</w:t>
            </w:r>
          </w:p>
        </w:tc>
        <w:tc>
          <w:tcPr>
            <w:tcW w:w="2669"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left"/>
              <w:rPr>
                <w:rFonts w:ascii="宋体" w:hAnsi="宋体"/>
                <w:color w:val="000000"/>
              </w:rPr>
            </w:pPr>
          </w:p>
        </w:tc>
      </w:tr>
      <w:tr w:rsidR="004C20B3">
        <w:tc>
          <w:tcPr>
            <w:tcW w:w="1926" w:type="dxa"/>
            <w:vMerge/>
            <w:tcBorders>
              <w:top w:val="nil"/>
              <w:left w:val="single" w:sz="4" w:space="0" w:color="000000"/>
              <w:bottom w:val="single" w:sz="4" w:space="0" w:color="000000"/>
              <w:right w:val="single" w:sz="4" w:space="0" w:color="000000"/>
            </w:tcBorders>
            <w:vAlign w:val="center"/>
          </w:tcPr>
          <w:p w:rsidR="004C20B3" w:rsidRDefault="004C20B3">
            <w:pPr>
              <w:rPr>
                <w:rFonts w:ascii="宋体" w:hAnsi="宋体"/>
                <w:color w:val="000000"/>
                <w:szCs w:val="21"/>
              </w:rPr>
            </w:pPr>
          </w:p>
        </w:tc>
        <w:tc>
          <w:tcPr>
            <w:tcW w:w="1925"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000000"/>
              </w:rPr>
              <w:t>夏朝辉</w:t>
            </w:r>
          </w:p>
        </w:tc>
        <w:tc>
          <w:tcPr>
            <w:tcW w:w="2377"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2B2B2B"/>
              </w:rPr>
              <w:t>18973038065</w:t>
            </w:r>
          </w:p>
        </w:tc>
        <w:tc>
          <w:tcPr>
            <w:tcW w:w="2669"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left"/>
              <w:rPr>
                <w:rFonts w:ascii="宋体" w:hAnsi="宋体"/>
                <w:color w:val="000000"/>
              </w:rPr>
            </w:pPr>
          </w:p>
        </w:tc>
      </w:tr>
      <w:tr w:rsidR="004C20B3">
        <w:tc>
          <w:tcPr>
            <w:tcW w:w="1926"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000000"/>
              </w:rPr>
              <w:t>赤壁公司领导</w:t>
            </w:r>
          </w:p>
        </w:tc>
        <w:tc>
          <w:tcPr>
            <w:tcW w:w="1925"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hint="eastAsia"/>
                <w:color w:val="2B2B2B"/>
              </w:rPr>
              <w:t>饶成</w:t>
            </w:r>
          </w:p>
        </w:tc>
        <w:tc>
          <w:tcPr>
            <w:tcW w:w="2377"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left"/>
              <w:rPr>
                <w:rFonts w:ascii="宋体" w:hAnsi="宋体"/>
                <w:color w:val="000000"/>
              </w:rPr>
            </w:pPr>
            <w:r>
              <w:rPr>
                <w:rFonts w:ascii="宋体" w:hAnsi="宋体"/>
                <w:color w:val="000000"/>
              </w:rPr>
              <w:t xml:space="preserve">17700202388  </w:t>
            </w:r>
          </w:p>
        </w:tc>
        <w:tc>
          <w:tcPr>
            <w:tcW w:w="2669"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left"/>
              <w:rPr>
                <w:rFonts w:ascii="宋体" w:hAnsi="宋体"/>
                <w:color w:val="000000"/>
              </w:rPr>
            </w:pPr>
          </w:p>
        </w:tc>
      </w:tr>
    </w:tbl>
    <w:p w:rsidR="004C20B3" w:rsidRDefault="00AA6553">
      <w:pPr>
        <w:pStyle w:val="p0"/>
        <w:spacing w:line="360" w:lineRule="auto"/>
        <w:ind w:firstLine="482"/>
        <w:rPr>
          <w:rFonts w:ascii="宋体" w:hAnsi="宋体"/>
          <w:color w:val="000000"/>
          <w:sz w:val="24"/>
          <w:szCs w:val="24"/>
        </w:rPr>
      </w:pPr>
      <w:r>
        <w:rPr>
          <w:rFonts w:ascii="宋体" w:hAnsi="宋体" w:hint="eastAsia"/>
          <w:color w:val="000000"/>
          <w:sz w:val="24"/>
          <w:szCs w:val="24"/>
        </w:rPr>
        <w:t>赤壁公司24小时抢险应急电话：    0715-5356339</w:t>
      </w:r>
    </w:p>
    <w:p w:rsidR="004C20B3" w:rsidRDefault="00AA6553">
      <w:pPr>
        <w:pStyle w:val="p0"/>
        <w:spacing w:line="360" w:lineRule="auto"/>
        <w:rPr>
          <w:rFonts w:ascii="宋体" w:hAnsi="宋体"/>
          <w:b/>
          <w:bCs/>
          <w:color w:val="000000"/>
          <w:sz w:val="28"/>
          <w:szCs w:val="28"/>
        </w:rPr>
      </w:pPr>
      <w:r>
        <w:rPr>
          <w:rFonts w:ascii="宋体" w:hAnsi="宋体" w:hint="eastAsia"/>
          <w:b/>
          <w:bCs/>
          <w:color w:val="000000"/>
          <w:sz w:val="28"/>
          <w:szCs w:val="28"/>
        </w:rPr>
        <w:t>表二：赤壁华润燃气有限公司应急通讯录</w:t>
      </w:r>
    </w:p>
    <w:tbl>
      <w:tblPr>
        <w:tblW w:w="9305" w:type="dxa"/>
        <w:tblLayout w:type="fixed"/>
        <w:tblLook w:val="04A0" w:firstRow="1" w:lastRow="0" w:firstColumn="1" w:lastColumn="0" w:noHBand="0" w:noVBand="1"/>
      </w:tblPr>
      <w:tblGrid>
        <w:gridCol w:w="863"/>
        <w:gridCol w:w="1501"/>
        <w:gridCol w:w="3564"/>
        <w:gridCol w:w="1876"/>
        <w:gridCol w:w="1501"/>
      </w:tblGrid>
      <w:tr w:rsidR="004C20B3">
        <w:trPr>
          <w:trHeight w:val="172"/>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序号</w:t>
            </w:r>
          </w:p>
        </w:tc>
        <w:tc>
          <w:tcPr>
            <w:tcW w:w="1501"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姓名</w:t>
            </w:r>
          </w:p>
        </w:tc>
        <w:tc>
          <w:tcPr>
            <w:tcW w:w="3564"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职  务</w:t>
            </w:r>
          </w:p>
        </w:tc>
        <w:tc>
          <w:tcPr>
            <w:tcW w:w="187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电话</w:t>
            </w:r>
          </w:p>
        </w:tc>
        <w:tc>
          <w:tcPr>
            <w:tcW w:w="1501"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备注</w:t>
            </w:r>
          </w:p>
        </w:tc>
      </w:tr>
      <w:tr w:rsidR="004C20B3">
        <w:trPr>
          <w:trHeight w:val="172"/>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w:t>
            </w:r>
          </w:p>
        </w:tc>
        <w:tc>
          <w:tcPr>
            <w:tcW w:w="1501" w:type="dxa"/>
            <w:tcBorders>
              <w:top w:val="single" w:sz="4" w:space="0" w:color="000000"/>
              <w:left w:val="nil"/>
              <w:bottom w:val="single" w:sz="4" w:space="0" w:color="000000"/>
              <w:right w:val="single" w:sz="4" w:space="0" w:color="000000"/>
            </w:tcBorders>
          </w:tcPr>
          <w:p w:rsidR="004C20B3" w:rsidRDefault="00AA6553">
            <w:pPr>
              <w:widowControl/>
              <w:spacing w:line="360" w:lineRule="auto"/>
              <w:jc w:val="center"/>
              <w:rPr>
                <w:rFonts w:ascii="宋体" w:hAnsi="宋体" w:cs="宋体"/>
                <w:color w:val="2B2B2B"/>
                <w:kern w:val="0"/>
                <w:sz w:val="24"/>
              </w:rPr>
            </w:pPr>
            <w:r>
              <w:rPr>
                <w:rFonts w:ascii="宋体" w:hAnsi="宋体" w:cs="宋体" w:hint="eastAsia"/>
                <w:color w:val="2B2B2B"/>
                <w:kern w:val="0"/>
                <w:sz w:val="24"/>
              </w:rPr>
              <w:t>饶成</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总 经 理</w:t>
            </w:r>
          </w:p>
        </w:tc>
        <w:tc>
          <w:tcPr>
            <w:tcW w:w="1876" w:type="dxa"/>
            <w:tcBorders>
              <w:top w:val="single" w:sz="4" w:space="0" w:color="000000"/>
              <w:left w:val="nil"/>
              <w:bottom w:val="single" w:sz="4" w:space="0" w:color="000000"/>
              <w:right w:val="single" w:sz="4" w:space="0" w:color="000000"/>
            </w:tcBorders>
          </w:tcPr>
          <w:p w:rsidR="004C20B3" w:rsidRDefault="00AA6553">
            <w:pPr>
              <w:widowControl/>
              <w:spacing w:line="360" w:lineRule="auto"/>
              <w:jc w:val="center"/>
              <w:rPr>
                <w:rFonts w:ascii="宋体" w:hAnsi="宋体" w:cs="宋体"/>
                <w:color w:val="2B2B2B"/>
                <w:kern w:val="0"/>
                <w:sz w:val="24"/>
              </w:rPr>
            </w:pPr>
            <w:r>
              <w:rPr>
                <w:rFonts w:ascii="宋体" w:hAnsi="宋体" w:cs="宋体"/>
                <w:color w:val="000000"/>
                <w:kern w:val="0"/>
                <w:sz w:val="24"/>
              </w:rPr>
              <w:t xml:space="preserve">17700202388 </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172"/>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2</w:t>
            </w:r>
          </w:p>
        </w:tc>
        <w:tc>
          <w:tcPr>
            <w:tcW w:w="1501" w:type="dxa"/>
            <w:tcBorders>
              <w:top w:val="single" w:sz="4" w:space="0" w:color="000000"/>
              <w:left w:val="nil"/>
              <w:bottom w:val="single" w:sz="4" w:space="0" w:color="000000"/>
              <w:right w:val="single" w:sz="4" w:space="0" w:color="000000"/>
            </w:tcBorders>
          </w:tcPr>
          <w:p w:rsidR="004C20B3" w:rsidRDefault="00AA6553">
            <w:pPr>
              <w:widowControl/>
              <w:spacing w:line="360" w:lineRule="auto"/>
              <w:jc w:val="center"/>
              <w:rPr>
                <w:rFonts w:ascii="宋体" w:hAnsi="宋体" w:cs="宋体"/>
                <w:color w:val="2B2B2B"/>
                <w:kern w:val="0"/>
                <w:sz w:val="24"/>
              </w:rPr>
            </w:pPr>
            <w:r>
              <w:rPr>
                <w:rFonts w:ascii="宋体" w:hAnsi="宋体" w:cs="宋体" w:hint="eastAsia"/>
                <w:color w:val="2B2B2B"/>
                <w:kern w:val="0"/>
                <w:sz w:val="24"/>
              </w:rPr>
              <w:t>望淑蓉</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副总经理</w:t>
            </w:r>
          </w:p>
        </w:tc>
        <w:tc>
          <w:tcPr>
            <w:tcW w:w="1876" w:type="dxa"/>
            <w:tcBorders>
              <w:top w:val="single" w:sz="4" w:space="0" w:color="000000"/>
              <w:left w:val="nil"/>
              <w:bottom w:val="single" w:sz="4" w:space="0" w:color="000000"/>
              <w:right w:val="single" w:sz="4" w:space="0" w:color="000000"/>
            </w:tcBorders>
          </w:tcPr>
          <w:p w:rsidR="004C20B3" w:rsidRDefault="00AA6553">
            <w:pPr>
              <w:widowControl/>
              <w:spacing w:line="360" w:lineRule="auto"/>
              <w:jc w:val="center"/>
              <w:rPr>
                <w:rFonts w:ascii="宋体" w:hAnsi="宋体" w:cs="宋体"/>
                <w:color w:val="000000"/>
                <w:kern w:val="0"/>
                <w:sz w:val="24"/>
              </w:rPr>
            </w:pPr>
            <w:r>
              <w:rPr>
                <w:rFonts w:ascii="宋体" w:hAnsi="宋体" w:hint="eastAsia"/>
                <w:sz w:val="24"/>
              </w:rPr>
              <w:t>18671551277</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172"/>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3</w:t>
            </w:r>
          </w:p>
        </w:tc>
        <w:tc>
          <w:tcPr>
            <w:tcW w:w="1501" w:type="dxa"/>
            <w:tcBorders>
              <w:top w:val="single" w:sz="4" w:space="0" w:color="000000"/>
              <w:left w:val="nil"/>
              <w:bottom w:val="single" w:sz="4" w:space="0" w:color="000000"/>
              <w:right w:val="single" w:sz="4" w:space="0" w:color="000000"/>
            </w:tcBorders>
          </w:tcPr>
          <w:p w:rsidR="004C20B3" w:rsidRDefault="00AA6553">
            <w:pPr>
              <w:widowControl/>
              <w:spacing w:line="360" w:lineRule="auto"/>
              <w:jc w:val="center"/>
              <w:rPr>
                <w:rFonts w:ascii="宋体" w:hAnsi="宋体" w:cs="宋体"/>
                <w:color w:val="2B2B2B"/>
                <w:kern w:val="0"/>
                <w:sz w:val="24"/>
              </w:rPr>
            </w:pPr>
            <w:r>
              <w:rPr>
                <w:rFonts w:ascii="宋体" w:hAnsi="宋体" w:hint="eastAsia"/>
                <w:sz w:val="24"/>
              </w:rPr>
              <w:t>肖炜</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副总经理</w:t>
            </w:r>
          </w:p>
        </w:tc>
        <w:tc>
          <w:tcPr>
            <w:tcW w:w="1876" w:type="dxa"/>
            <w:tcBorders>
              <w:top w:val="single" w:sz="4" w:space="0" w:color="000000"/>
              <w:left w:val="nil"/>
              <w:bottom w:val="single" w:sz="4" w:space="0" w:color="000000"/>
              <w:right w:val="single" w:sz="4" w:space="0" w:color="000000"/>
            </w:tcBorders>
          </w:tcPr>
          <w:p w:rsidR="004C20B3" w:rsidRDefault="00AA6553">
            <w:pPr>
              <w:widowControl/>
              <w:spacing w:line="360" w:lineRule="auto"/>
              <w:jc w:val="center"/>
              <w:rPr>
                <w:rFonts w:ascii="宋体" w:hAnsi="宋体" w:cs="宋体"/>
                <w:color w:val="2B2B2B"/>
                <w:kern w:val="0"/>
                <w:sz w:val="24"/>
              </w:rPr>
            </w:pPr>
            <w:r>
              <w:rPr>
                <w:rFonts w:ascii="宋体" w:hAnsi="宋体" w:hint="eastAsia"/>
                <w:sz w:val="24"/>
              </w:rPr>
              <w:t>13986626256</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172"/>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4</w:t>
            </w:r>
          </w:p>
        </w:tc>
        <w:tc>
          <w:tcPr>
            <w:tcW w:w="1501"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熊虎</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安全综合部经理</w:t>
            </w:r>
          </w:p>
        </w:tc>
        <w:tc>
          <w:tcPr>
            <w:tcW w:w="1876"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18972835522</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172"/>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5</w:t>
            </w:r>
          </w:p>
        </w:tc>
        <w:tc>
          <w:tcPr>
            <w:tcW w:w="1501"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芦大海</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客服部经理</w:t>
            </w:r>
          </w:p>
        </w:tc>
        <w:tc>
          <w:tcPr>
            <w:tcW w:w="1876"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13997548177</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27"/>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6</w:t>
            </w:r>
          </w:p>
        </w:tc>
        <w:tc>
          <w:tcPr>
            <w:tcW w:w="1501"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刘矫龙</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市场部经理</w:t>
            </w:r>
          </w:p>
        </w:tc>
        <w:tc>
          <w:tcPr>
            <w:tcW w:w="1876"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13807245152</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494"/>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7</w:t>
            </w:r>
          </w:p>
        </w:tc>
        <w:tc>
          <w:tcPr>
            <w:tcW w:w="1501"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饶有为</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客服部副经理</w:t>
            </w:r>
          </w:p>
        </w:tc>
        <w:tc>
          <w:tcPr>
            <w:tcW w:w="1876"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13886537798</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395"/>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8</w:t>
            </w:r>
          </w:p>
        </w:tc>
        <w:tc>
          <w:tcPr>
            <w:tcW w:w="1501"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龚成晋</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运行部经理</w:t>
            </w:r>
          </w:p>
        </w:tc>
        <w:tc>
          <w:tcPr>
            <w:tcW w:w="1876"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13997514005</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51"/>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9</w:t>
            </w:r>
          </w:p>
        </w:tc>
        <w:tc>
          <w:tcPr>
            <w:tcW w:w="1501"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李辉</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工程部经理</w:t>
            </w:r>
          </w:p>
        </w:tc>
        <w:tc>
          <w:tcPr>
            <w:tcW w:w="1876"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18771299252</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48"/>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10</w:t>
            </w:r>
          </w:p>
        </w:tc>
        <w:tc>
          <w:tcPr>
            <w:tcW w:w="1501"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刘伟</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运行部副经理</w:t>
            </w:r>
          </w:p>
        </w:tc>
        <w:tc>
          <w:tcPr>
            <w:tcW w:w="1876"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13476937774</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48"/>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11</w:t>
            </w:r>
          </w:p>
        </w:tc>
        <w:tc>
          <w:tcPr>
            <w:tcW w:w="1501"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方志成</w:t>
            </w:r>
          </w:p>
        </w:tc>
        <w:tc>
          <w:tcPr>
            <w:tcW w:w="3564"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门站一班班长</w:t>
            </w:r>
          </w:p>
        </w:tc>
        <w:tc>
          <w:tcPr>
            <w:tcW w:w="1876" w:type="dxa"/>
            <w:tcBorders>
              <w:top w:val="single" w:sz="4" w:space="0" w:color="000000"/>
              <w:left w:val="nil"/>
              <w:bottom w:val="single" w:sz="4" w:space="0" w:color="000000"/>
              <w:right w:val="single" w:sz="4" w:space="0" w:color="000000"/>
            </w:tcBorders>
          </w:tcPr>
          <w:p w:rsidR="004C20B3" w:rsidRDefault="00AA6553">
            <w:pPr>
              <w:spacing w:line="360" w:lineRule="auto"/>
              <w:jc w:val="center"/>
              <w:rPr>
                <w:rFonts w:ascii="宋体" w:hAnsi="宋体"/>
                <w:sz w:val="24"/>
              </w:rPr>
            </w:pPr>
            <w:r>
              <w:rPr>
                <w:rFonts w:ascii="宋体" w:hAnsi="宋体" w:hint="eastAsia"/>
                <w:sz w:val="24"/>
              </w:rPr>
              <w:t>18671566869</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48"/>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12</w:t>
            </w:r>
          </w:p>
        </w:tc>
        <w:tc>
          <w:tcPr>
            <w:tcW w:w="1501"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马启凤</w:t>
            </w:r>
          </w:p>
        </w:tc>
        <w:tc>
          <w:tcPr>
            <w:tcW w:w="3564"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门站二班班长</w:t>
            </w:r>
          </w:p>
        </w:tc>
        <w:tc>
          <w:tcPr>
            <w:tcW w:w="187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13886536945</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57"/>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13</w:t>
            </w:r>
          </w:p>
        </w:tc>
        <w:tc>
          <w:tcPr>
            <w:tcW w:w="1501"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毕德辉</w:t>
            </w:r>
          </w:p>
        </w:tc>
        <w:tc>
          <w:tcPr>
            <w:tcW w:w="3564"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门站三班班长</w:t>
            </w:r>
          </w:p>
        </w:tc>
        <w:tc>
          <w:tcPr>
            <w:tcW w:w="187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15271308847</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39"/>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14</w:t>
            </w:r>
          </w:p>
        </w:tc>
        <w:tc>
          <w:tcPr>
            <w:tcW w:w="1501"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郭晟</w:t>
            </w:r>
          </w:p>
        </w:tc>
        <w:tc>
          <w:tcPr>
            <w:tcW w:w="3564"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门站四班班长</w:t>
            </w:r>
          </w:p>
        </w:tc>
        <w:tc>
          <w:tcPr>
            <w:tcW w:w="187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15697297726</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39"/>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15</w:t>
            </w:r>
          </w:p>
        </w:tc>
        <w:tc>
          <w:tcPr>
            <w:tcW w:w="1501"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董建民</w:t>
            </w:r>
          </w:p>
        </w:tc>
        <w:tc>
          <w:tcPr>
            <w:tcW w:w="3564"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巡线班班长</w:t>
            </w:r>
          </w:p>
        </w:tc>
        <w:tc>
          <w:tcPr>
            <w:tcW w:w="187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13886537798</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r w:rsidR="004C20B3">
        <w:trPr>
          <w:trHeight w:val="539"/>
        </w:trPr>
        <w:tc>
          <w:tcPr>
            <w:tcW w:w="863"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16</w:t>
            </w:r>
          </w:p>
        </w:tc>
        <w:tc>
          <w:tcPr>
            <w:tcW w:w="1501"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宋梦林</w:t>
            </w:r>
          </w:p>
        </w:tc>
        <w:tc>
          <w:tcPr>
            <w:tcW w:w="3564"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工程管理班班长</w:t>
            </w:r>
          </w:p>
        </w:tc>
        <w:tc>
          <w:tcPr>
            <w:tcW w:w="187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13886518420</w:t>
            </w:r>
          </w:p>
        </w:tc>
        <w:tc>
          <w:tcPr>
            <w:tcW w:w="1501" w:type="dxa"/>
            <w:tcBorders>
              <w:top w:val="single" w:sz="4" w:space="0" w:color="000000"/>
              <w:left w:val="nil"/>
              <w:bottom w:val="single" w:sz="4" w:space="0" w:color="000000"/>
              <w:right w:val="single" w:sz="4" w:space="0" w:color="000000"/>
            </w:tcBorders>
          </w:tcPr>
          <w:p w:rsidR="004C20B3" w:rsidRDefault="004C20B3">
            <w:pPr>
              <w:pStyle w:val="p0"/>
              <w:spacing w:line="360" w:lineRule="auto"/>
              <w:jc w:val="center"/>
              <w:rPr>
                <w:rFonts w:ascii="宋体" w:hAnsi="宋体"/>
                <w:sz w:val="24"/>
                <w:szCs w:val="24"/>
              </w:rPr>
            </w:pPr>
          </w:p>
        </w:tc>
      </w:tr>
    </w:tbl>
    <w:p w:rsidR="004C20B3" w:rsidRDefault="004C20B3">
      <w:pPr>
        <w:pStyle w:val="p0"/>
        <w:spacing w:line="360" w:lineRule="auto"/>
        <w:rPr>
          <w:rFonts w:ascii="宋体" w:hAnsi="宋体"/>
          <w:b/>
          <w:bCs/>
          <w:color w:val="000000"/>
          <w:sz w:val="28"/>
          <w:szCs w:val="28"/>
        </w:rPr>
      </w:pPr>
    </w:p>
    <w:p w:rsidR="004C20B3" w:rsidRDefault="004C20B3">
      <w:pPr>
        <w:pStyle w:val="p0"/>
        <w:spacing w:line="360" w:lineRule="auto"/>
        <w:rPr>
          <w:rFonts w:ascii="宋体" w:hAnsi="宋体"/>
          <w:b/>
          <w:bCs/>
          <w:color w:val="000000"/>
          <w:sz w:val="28"/>
          <w:szCs w:val="28"/>
        </w:rPr>
      </w:pPr>
    </w:p>
    <w:p w:rsidR="004C20B3" w:rsidRDefault="00AA6553">
      <w:pPr>
        <w:pStyle w:val="p0"/>
        <w:spacing w:line="360" w:lineRule="auto"/>
        <w:rPr>
          <w:rFonts w:ascii="宋体" w:hAnsi="宋体"/>
          <w:b/>
          <w:bCs/>
          <w:color w:val="000000"/>
          <w:sz w:val="28"/>
          <w:szCs w:val="28"/>
        </w:rPr>
      </w:pPr>
      <w:r>
        <w:rPr>
          <w:rFonts w:ascii="宋体" w:hAnsi="宋体" w:hint="eastAsia"/>
          <w:b/>
          <w:bCs/>
          <w:color w:val="000000"/>
          <w:sz w:val="28"/>
          <w:szCs w:val="28"/>
        </w:rPr>
        <w:lastRenderedPageBreak/>
        <w:t>表三：赤壁华润燃气有限公司外协机构联系方式</w:t>
      </w:r>
    </w:p>
    <w:tbl>
      <w:tblPr>
        <w:tblW w:w="9318" w:type="dxa"/>
        <w:tblLayout w:type="fixed"/>
        <w:tblLook w:val="04A0" w:firstRow="1" w:lastRow="0" w:firstColumn="1" w:lastColumn="0" w:noHBand="0" w:noVBand="1"/>
      </w:tblPr>
      <w:tblGrid>
        <w:gridCol w:w="1052"/>
        <w:gridCol w:w="5260"/>
        <w:gridCol w:w="3006"/>
      </w:tblGrid>
      <w:tr w:rsidR="004C20B3">
        <w:trPr>
          <w:trHeight w:val="576"/>
        </w:trPr>
        <w:tc>
          <w:tcPr>
            <w:tcW w:w="1052"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序号</w:t>
            </w:r>
          </w:p>
        </w:tc>
        <w:tc>
          <w:tcPr>
            <w:tcW w:w="5260"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单位名称</w:t>
            </w:r>
          </w:p>
        </w:tc>
        <w:tc>
          <w:tcPr>
            <w:tcW w:w="300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电话号码</w:t>
            </w:r>
          </w:p>
        </w:tc>
      </w:tr>
      <w:tr w:rsidR="004C20B3">
        <w:trPr>
          <w:trHeight w:val="576"/>
        </w:trPr>
        <w:tc>
          <w:tcPr>
            <w:tcW w:w="1052"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w:t>
            </w:r>
          </w:p>
        </w:tc>
        <w:tc>
          <w:tcPr>
            <w:tcW w:w="5260" w:type="dxa"/>
            <w:tcBorders>
              <w:top w:val="single" w:sz="4" w:space="0" w:color="000000"/>
              <w:left w:val="nil"/>
              <w:bottom w:val="single" w:sz="4" w:space="0" w:color="000000"/>
              <w:right w:val="single" w:sz="4" w:space="0" w:color="000000"/>
            </w:tcBorders>
          </w:tcPr>
          <w:p w:rsidR="004C20B3" w:rsidRDefault="00AA6553">
            <w:pPr>
              <w:pStyle w:val="p0"/>
              <w:spacing w:line="360" w:lineRule="auto"/>
              <w:rPr>
                <w:rFonts w:ascii="宋体" w:hAnsi="宋体"/>
                <w:sz w:val="24"/>
                <w:szCs w:val="24"/>
              </w:rPr>
            </w:pPr>
            <w:r>
              <w:rPr>
                <w:rFonts w:ascii="宋体" w:hAnsi="宋体" w:hint="eastAsia"/>
                <w:sz w:val="24"/>
                <w:szCs w:val="24"/>
              </w:rPr>
              <w:t>火警报警电话</w:t>
            </w:r>
          </w:p>
        </w:tc>
        <w:tc>
          <w:tcPr>
            <w:tcW w:w="300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119</w:t>
            </w:r>
          </w:p>
        </w:tc>
      </w:tr>
      <w:tr w:rsidR="004C20B3">
        <w:trPr>
          <w:trHeight w:val="576"/>
        </w:trPr>
        <w:tc>
          <w:tcPr>
            <w:tcW w:w="1052"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2</w:t>
            </w:r>
          </w:p>
        </w:tc>
        <w:tc>
          <w:tcPr>
            <w:tcW w:w="5260" w:type="dxa"/>
            <w:tcBorders>
              <w:top w:val="single" w:sz="4" w:space="0" w:color="000000"/>
              <w:left w:val="nil"/>
              <w:bottom w:val="single" w:sz="4" w:space="0" w:color="000000"/>
              <w:right w:val="single" w:sz="4" w:space="0" w:color="000000"/>
            </w:tcBorders>
          </w:tcPr>
          <w:p w:rsidR="004C20B3" w:rsidRDefault="00AA6553">
            <w:pPr>
              <w:pStyle w:val="p0"/>
              <w:spacing w:line="360" w:lineRule="auto"/>
              <w:rPr>
                <w:rFonts w:ascii="宋体" w:hAnsi="宋体"/>
                <w:sz w:val="24"/>
                <w:szCs w:val="24"/>
              </w:rPr>
            </w:pPr>
            <w:r>
              <w:rPr>
                <w:rFonts w:ascii="宋体" w:hAnsi="宋体" w:hint="eastAsia"/>
                <w:sz w:val="24"/>
                <w:szCs w:val="24"/>
              </w:rPr>
              <w:t>匪警报警电话</w:t>
            </w:r>
          </w:p>
        </w:tc>
        <w:tc>
          <w:tcPr>
            <w:tcW w:w="300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110</w:t>
            </w:r>
          </w:p>
        </w:tc>
      </w:tr>
      <w:tr w:rsidR="004C20B3">
        <w:trPr>
          <w:trHeight w:val="601"/>
        </w:trPr>
        <w:tc>
          <w:tcPr>
            <w:tcW w:w="1052"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3</w:t>
            </w:r>
          </w:p>
        </w:tc>
        <w:tc>
          <w:tcPr>
            <w:tcW w:w="5260" w:type="dxa"/>
            <w:tcBorders>
              <w:top w:val="single" w:sz="4" w:space="0" w:color="000000"/>
              <w:left w:val="nil"/>
              <w:bottom w:val="single" w:sz="4" w:space="0" w:color="000000"/>
              <w:right w:val="single" w:sz="4" w:space="0" w:color="000000"/>
            </w:tcBorders>
          </w:tcPr>
          <w:p w:rsidR="004C20B3" w:rsidRDefault="00AA6553">
            <w:pPr>
              <w:pStyle w:val="p0"/>
              <w:spacing w:line="360" w:lineRule="auto"/>
              <w:rPr>
                <w:rFonts w:ascii="宋体" w:hAnsi="宋体"/>
                <w:sz w:val="24"/>
                <w:szCs w:val="24"/>
              </w:rPr>
            </w:pPr>
            <w:r>
              <w:rPr>
                <w:rFonts w:ascii="宋体" w:hAnsi="宋体" w:hint="eastAsia"/>
                <w:sz w:val="24"/>
                <w:szCs w:val="24"/>
              </w:rPr>
              <w:t>赤壁市第一人民医院</w:t>
            </w:r>
          </w:p>
        </w:tc>
        <w:tc>
          <w:tcPr>
            <w:tcW w:w="300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120</w:t>
            </w:r>
          </w:p>
        </w:tc>
      </w:tr>
      <w:tr w:rsidR="004C20B3">
        <w:trPr>
          <w:trHeight w:val="601"/>
        </w:trPr>
        <w:tc>
          <w:tcPr>
            <w:tcW w:w="1052"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4</w:t>
            </w:r>
          </w:p>
        </w:tc>
        <w:tc>
          <w:tcPr>
            <w:tcW w:w="5260" w:type="dxa"/>
            <w:tcBorders>
              <w:top w:val="single" w:sz="4" w:space="0" w:color="000000"/>
              <w:left w:val="nil"/>
              <w:bottom w:val="single" w:sz="4" w:space="0" w:color="000000"/>
              <w:right w:val="single" w:sz="4" w:space="0" w:color="000000"/>
            </w:tcBorders>
          </w:tcPr>
          <w:p w:rsidR="004C20B3" w:rsidRDefault="00AA6553">
            <w:pPr>
              <w:pStyle w:val="p0"/>
              <w:spacing w:line="360" w:lineRule="auto"/>
              <w:rPr>
                <w:rFonts w:ascii="宋体" w:hAnsi="宋体"/>
                <w:sz w:val="24"/>
                <w:szCs w:val="24"/>
              </w:rPr>
            </w:pPr>
            <w:r>
              <w:rPr>
                <w:rFonts w:ascii="宋体" w:hAnsi="宋体" w:hint="eastAsia"/>
                <w:sz w:val="24"/>
                <w:szCs w:val="24"/>
              </w:rPr>
              <w:t>交通应急电话</w:t>
            </w:r>
          </w:p>
        </w:tc>
        <w:tc>
          <w:tcPr>
            <w:tcW w:w="300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122</w:t>
            </w:r>
          </w:p>
        </w:tc>
      </w:tr>
      <w:tr w:rsidR="004C20B3">
        <w:trPr>
          <w:trHeight w:val="582"/>
        </w:trPr>
        <w:tc>
          <w:tcPr>
            <w:tcW w:w="1052"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5</w:t>
            </w:r>
          </w:p>
        </w:tc>
        <w:tc>
          <w:tcPr>
            <w:tcW w:w="5260" w:type="dxa"/>
            <w:tcBorders>
              <w:top w:val="single" w:sz="4" w:space="0" w:color="000000"/>
              <w:left w:val="nil"/>
              <w:bottom w:val="single" w:sz="4" w:space="0" w:color="000000"/>
              <w:right w:val="single" w:sz="4" w:space="0" w:color="000000"/>
            </w:tcBorders>
          </w:tcPr>
          <w:p w:rsidR="004C20B3" w:rsidRDefault="00AA6553">
            <w:pPr>
              <w:pStyle w:val="p0"/>
              <w:spacing w:line="360" w:lineRule="auto"/>
              <w:rPr>
                <w:rFonts w:ascii="宋体" w:hAnsi="宋体"/>
                <w:sz w:val="24"/>
                <w:szCs w:val="24"/>
              </w:rPr>
            </w:pPr>
            <w:r>
              <w:rPr>
                <w:rFonts w:ascii="宋体" w:hAnsi="宋体" w:hint="eastAsia"/>
                <w:sz w:val="24"/>
                <w:szCs w:val="24"/>
              </w:rPr>
              <w:t>赤壁市应急管理局</w:t>
            </w:r>
          </w:p>
        </w:tc>
        <w:tc>
          <w:tcPr>
            <w:tcW w:w="300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07155353630</w:t>
            </w:r>
          </w:p>
        </w:tc>
      </w:tr>
      <w:tr w:rsidR="004C20B3">
        <w:trPr>
          <w:trHeight w:val="582"/>
        </w:trPr>
        <w:tc>
          <w:tcPr>
            <w:tcW w:w="1052"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6</w:t>
            </w:r>
          </w:p>
        </w:tc>
        <w:tc>
          <w:tcPr>
            <w:tcW w:w="5260" w:type="dxa"/>
            <w:tcBorders>
              <w:top w:val="single" w:sz="4" w:space="0" w:color="000000"/>
              <w:left w:val="nil"/>
              <w:bottom w:val="single" w:sz="4" w:space="0" w:color="000000"/>
              <w:right w:val="single" w:sz="4" w:space="0" w:color="000000"/>
            </w:tcBorders>
          </w:tcPr>
          <w:p w:rsidR="004C20B3" w:rsidRDefault="00AA6553">
            <w:pPr>
              <w:pStyle w:val="p0"/>
              <w:spacing w:line="360" w:lineRule="auto"/>
              <w:rPr>
                <w:rFonts w:ascii="宋体" w:hAnsi="宋体"/>
                <w:sz w:val="24"/>
                <w:szCs w:val="24"/>
              </w:rPr>
            </w:pPr>
            <w:r>
              <w:rPr>
                <w:rFonts w:ascii="宋体" w:hAnsi="宋体" w:hint="eastAsia"/>
                <w:sz w:val="24"/>
                <w:szCs w:val="24"/>
              </w:rPr>
              <w:t>赤壁市燃气办</w:t>
            </w:r>
          </w:p>
        </w:tc>
        <w:tc>
          <w:tcPr>
            <w:tcW w:w="300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07155359515</w:t>
            </w:r>
          </w:p>
        </w:tc>
      </w:tr>
      <w:tr w:rsidR="004C20B3">
        <w:trPr>
          <w:trHeight w:val="545"/>
        </w:trPr>
        <w:tc>
          <w:tcPr>
            <w:tcW w:w="1052" w:type="dxa"/>
            <w:tcBorders>
              <w:top w:val="single" w:sz="4" w:space="0" w:color="000000"/>
              <w:left w:val="single" w:sz="4" w:space="0" w:color="000000"/>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7</w:t>
            </w:r>
          </w:p>
        </w:tc>
        <w:tc>
          <w:tcPr>
            <w:tcW w:w="5260" w:type="dxa"/>
            <w:tcBorders>
              <w:top w:val="single" w:sz="4" w:space="0" w:color="000000"/>
              <w:left w:val="nil"/>
              <w:bottom w:val="single" w:sz="4" w:space="0" w:color="000000"/>
              <w:right w:val="single" w:sz="4" w:space="0" w:color="000000"/>
            </w:tcBorders>
          </w:tcPr>
          <w:p w:rsidR="004C20B3" w:rsidRDefault="00AA6553">
            <w:pPr>
              <w:pStyle w:val="p0"/>
              <w:spacing w:line="360" w:lineRule="auto"/>
              <w:rPr>
                <w:rFonts w:ascii="宋体" w:hAnsi="宋体"/>
                <w:sz w:val="24"/>
                <w:szCs w:val="24"/>
              </w:rPr>
            </w:pPr>
            <w:r>
              <w:rPr>
                <w:rFonts w:ascii="宋体" w:hAnsi="宋体" w:hint="eastAsia"/>
                <w:sz w:val="24"/>
                <w:szCs w:val="24"/>
              </w:rPr>
              <w:t>赤壁市生态环境保护局</w:t>
            </w:r>
          </w:p>
        </w:tc>
        <w:tc>
          <w:tcPr>
            <w:tcW w:w="3006" w:type="dxa"/>
            <w:tcBorders>
              <w:top w:val="single" w:sz="4" w:space="0" w:color="000000"/>
              <w:left w:val="nil"/>
              <w:bottom w:val="single" w:sz="4" w:space="0" w:color="000000"/>
              <w:right w:val="single" w:sz="4" w:space="0" w:color="000000"/>
            </w:tcBorders>
          </w:tcPr>
          <w:p w:rsidR="004C20B3" w:rsidRDefault="00AA6553">
            <w:pPr>
              <w:pStyle w:val="p0"/>
              <w:spacing w:line="360" w:lineRule="auto"/>
              <w:jc w:val="center"/>
              <w:rPr>
                <w:rFonts w:ascii="宋体" w:hAnsi="宋体"/>
                <w:sz w:val="24"/>
                <w:szCs w:val="24"/>
              </w:rPr>
            </w:pPr>
            <w:r>
              <w:rPr>
                <w:rFonts w:ascii="宋体" w:hAnsi="宋体" w:hint="eastAsia"/>
                <w:sz w:val="24"/>
                <w:szCs w:val="24"/>
              </w:rPr>
              <w:t>07155882275</w:t>
            </w:r>
          </w:p>
        </w:tc>
      </w:tr>
    </w:tbl>
    <w:p w:rsidR="004C20B3" w:rsidRDefault="004C20B3">
      <w:pPr>
        <w:pStyle w:val="a5"/>
        <w:shd w:val="clear" w:color="auto" w:fill="FFFFFF"/>
        <w:spacing w:before="0" w:beforeAutospacing="0" w:after="0" w:afterAutospacing="0" w:line="336" w:lineRule="atLeast"/>
        <w:jc w:val="both"/>
      </w:pPr>
    </w:p>
    <w:p w:rsidR="004C20B3" w:rsidRDefault="004C20B3"/>
    <w:sectPr w:rsidR="004C20B3" w:rsidSect="004C20B3">
      <w:headerReference w:type="default" r:id="rId12"/>
      <w:footerReference w:type="even" r:id="rId13"/>
      <w:footerReference w:type="default" r:id="rId14"/>
      <w:headerReference w:type="first" r:id="rId15"/>
      <w:footerReference w:type="first" r:id="rId16"/>
      <w:pgSz w:w="11906" w:h="16838"/>
      <w:pgMar w:top="1134"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62" w:rsidRDefault="00F14562" w:rsidP="004C20B3">
      <w:r>
        <w:separator/>
      </w:r>
    </w:p>
  </w:endnote>
  <w:endnote w:type="continuationSeparator" w:id="0">
    <w:p w:rsidR="00F14562" w:rsidRDefault="00F14562" w:rsidP="004C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汉仪粗宋简">
    <w:altName w:val="宋体"/>
    <w:charset w:val="86"/>
    <w:family w:val="modern"/>
    <w:pitch w:val="default"/>
    <w:sig w:usb0="00000000" w:usb1="00000000" w:usb2="00000012"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B3" w:rsidRDefault="004C20B3">
    <w:pPr>
      <w:pStyle w:val="a3"/>
      <w:framePr w:wrap="around" w:vAnchor="text" w:hAnchor="margin" w:xAlign="center" w:y="1"/>
      <w:rPr>
        <w:rStyle w:val="a6"/>
      </w:rPr>
    </w:pPr>
    <w:r>
      <w:rPr>
        <w:rStyle w:val="a6"/>
      </w:rPr>
      <w:fldChar w:fldCharType="begin"/>
    </w:r>
    <w:r w:rsidR="00AA6553">
      <w:rPr>
        <w:rStyle w:val="a6"/>
      </w:rPr>
      <w:instrText xml:space="preserve">PAGE  </w:instrText>
    </w:r>
    <w:r>
      <w:rPr>
        <w:rStyle w:val="a6"/>
      </w:rPr>
      <w:fldChar w:fldCharType="end"/>
    </w:r>
  </w:p>
  <w:p w:rsidR="004C20B3" w:rsidRDefault="004C20B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B3" w:rsidRDefault="004C20B3">
    <w:pPr>
      <w:pStyle w:val="a3"/>
      <w:framePr w:wrap="around" w:vAnchor="text" w:hAnchor="margin" w:xAlign="center" w:y="1"/>
      <w:rPr>
        <w:rStyle w:val="a6"/>
      </w:rPr>
    </w:pPr>
    <w:r>
      <w:rPr>
        <w:rStyle w:val="a6"/>
      </w:rPr>
      <w:fldChar w:fldCharType="begin"/>
    </w:r>
    <w:r w:rsidR="00AA6553">
      <w:rPr>
        <w:rStyle w:val="a6"/>
      </w:rPr>
      <w:instrText xml:space="preserve">PAGE  </w:instrText>
    </w:r>
    <w:r>
      <w:rPr>
        <w:rStyle w:val="a6"/>
      </w:rPr>
      <w:fldChar w:fldCharType="separate"/>
    </w:r>
    <w:r w:rsidR="00515611">
      <w:rPr>
        <w:rStyle w:val="a6"/>
        <w:noProof/>
      </w:rPr>
      <w:t>10</w:t>
    </w:r>
    <w:r>
      <w:rPr>
        <w:rStyle w:val="a6"/>
      </w:rPr>
      <w:fldChar w:fldCharType="end"/>
    </w:r>
  </w:p>
  <w:p w:rsidR="004C20B3" w:rsidRDefault="004C20B3">
    <w:pPr>
      <w:pStyle w:val="a3"/>
      <w:ind w:right="360" w:firstLine="360"/>
      <w:jc w:val="center"/>
    </w:pPr>
  </w:p>
  <w:p w:rsidR="004C20B3" w:rsidRDefault="004C20B3">
    <w:pPr>
      <w:pStyle w:val="a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B3" w:rsidRDefault="00AA6553">
    <w:pPr>
      <w:pStyle w:val="a3"/>
      <w:jc w:val="center"/>
    </w:pPr>
    <w:r>
      <w:rPr>
        <w:rFonts w:hint="eastAsia"/>
      </w:rPr>
      <w:t>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62" w:rsidRDefault="00F14562" w:rsidP="004C20B3">
      <w:r>
        <w:separator/>
      </w:r>
    </w:p>
  </w:footnote>
  <w:footnote w:type="continuationSeparator" w:id="0">
    <w:p w:rsidR="00F14562" w:rsidRDefault="00F14562" w:rsidP="004C2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B3" w:rsidRDefault="00AA6553">
    <w:pPr>
      <w:pStyle w:val="a4"/>
      <w:jc w:val="both"/>
    </w:pPr>
    <w:r>
      <w:rPr>
        <w:noProof/>
      </w:rPr>
      <w:drawing>
        <wp:inline distT="0" distB="0" distL="114300" distR="114300">
          <wp:extent cx="1934210" cy="473075"/>
          <wp:effectExtent l="0" t="0" r="8890" b="3175"/>
          <wp:docPr id="6" name="图片 6" descr="wps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224"/>
                  <pic:cNvPicPr>
                    <a:picLocks noChangeAspect="1"/>
                  </pic:cNvPicPr>
                </pic:nvPicPr>
                <pic:blipFill>
                  <a:blip r:embed="rId1"/>
                  <a:stretch>
                    <a:fillRect/>
                  </a:stretch>
                </pic:blipFill>
                <pic:spPr>
                  <a:xfrm>
                    <a:off x="0" y="0"/>
                    <a:ext cx="1934210" cy="473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B3" w:rsidRDefault="00AA6553">
    <w:pPr>
      <w:pStyle w:val="a4"/>
      <w:jc w:val="both"/>
    </w:pPr>
    <w:r>
      <w:rPr>
        <w:noProof/>
      </w:rPr>
      <w:drawing>
        <wp:inline distT="0" distB="0" distL="114300" distR="114300">
          <wp:extent cx="1826895" cy="445135"/>
          <wp:effectExtent l="0" t="0" r="1905" b="12065"/>
          <wp:docPr id="5" name="图片 5" descr="wps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224"/>
                  <pic:cNvPicPr>
                    <a:picLocks noChangeAspect="1"/>
                  </pic:cNvPicPr>
                </pic:nvPicPr>
                <pic:blipFill>
                  <a:blip r:embed="rId1"/>
                  <a:stretch>
                    <a:fillRect/>
                  </a:stretch>
                </pic:blipFill>
                <pic:spPr>
                  <a:xfrm>
                    <a:off x="0" y="0"/>
                    <a:ext cx="1826895" cy="4451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84A15C3"/>
    <w:rsid w:val="00193EFB"/>
    <w:rsid w:val="004C20B3"/>
    <w:rsid w:val="00515611"/>
    <w:rsid w:val="00AA6553"/>
    <w:rsid w:val="00F14562"/>
    <w:rsid w:val="084A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0B3"/>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4C20B3"/>
    <w:pPr>
      <w:widowControl/>
      <w:jc w:val="left"/>
      <w:outlineLvl w:val="0"/>
    </w:pPr>
    <w:rPr>
      <w:rFonts w:ascii="黑体" w:eastAsia="黑体" w:hAnsi="宋体" w:cs="宋体"/>
      <w:b/>
      <w:bCs/>
      <w:color w:val="000000"/>
      <w:kern w:val="36"/>
      <w:sz w:val="30"/>
      <w:szCs w:val="30"/>
    </w:rPr>
  </w:style>
  <w:style w:type="paragraph" w:styleId="2">
    <w:name w:val="heading 2"/>
    <w:basedOn w:val="a"/>
    <w:next w:val="a"/>
    <w:qFormat/>
    <w:rsid w:val="004C20B3"/>
    <w:pPr>
      <w:widowControl/>
      <w:jc w:val="left"/>
      <w:outlineLvl w:val="1"/>
    </w:pPr>
    <w:rPr>
      <w:rFonts w:ascii="宋体" w:hAnsi="宋体" w:cs="宋体"/>
      <w:b/>
      <w:bCs/>
      <w:color w:val="2F446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C20B3"/>
    <w:pPr>
      <w:tabs>
        <w:tab w:val="center" w:pos="4153"/>
        <w:tab w:val="right" w:pos="8306"/>
      </w:tabs>
      <w:snapToGrid w:val="0"/>
      <w:jc w:val="left"/>
    </w:pPr>
    <w:rPr>
      <w:sz w:val="18"/>
      <w:szCs w:val="18"/>
    </w:rPr>
  </w:style>
  <w:style w:type="paragraph" w:styleId="a4">
    <w:name w:val="header"/>
    <w:basedOn w:val="a"/>
    <w:qFormat/>
    <w:rsid w:val="004C20B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C20B3"/>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4C20B3"/>
  </w:style>
  <w:style w:type="character" w:styleId="a7">
    <w:name w:val="Hyperlink"/>
    <w:qFormat/>
    <w:rsid w:val="004C20B3"/>
    <w:rPr>
      <w:color w:val="0000FF"/>
      <w:u w:val="single"/>
    </w:rPr>
  </w:style>
  <w:style w:type="paragraph" w:customStyle="1" w:styleId="p0">
    <w:name w:val="p0"/>
    <w:basedOn w:val="a"/>
    <w:qFormat/>
    <w:rsid w:val="004C20B3"/>
    <w:pPr>
      <w:widowControl/>
    </w:pPr>
    <w:rPr>
      <w:kern w:val="0"/>
      <w:szCs w:val="21"/>
    </w:rPr>
  </w:style>
  <w:style w:type="paragraph" w:customStyle="1" w:styleId="p19">
    <w:name w:val="p19"/>
    <w:basedOn w:val="a"/>
    <w:qFormat/>
    <w:rsid w:val="004C20B3"/>
    <w:pPr>
      <w:widowControl/>
      <w:ind w:left="420"/>
    </w:pPr>
    <w:rPr>
      <w:kern w:val="0"/>
      <w:szCs w:val="21"/>
    </w:rPr>
  </w:style>
  <w:style w:type="character" w:customStyle="1" w:styleId="16">
    <w:name w:val="16"/>
    <w:qFormat/>
    <w:rsid w:val="004C20B3"/>
    <w:rPr>
      <w:rFonts w:ascii="Times New Roman" w:hAnsi="Times New Roman" w:cs="Times New Roman" w:hint="default"/>
      <w:color w:val="0000FF"/>
      <w:u w:val="single"/>
    </w:rPr>
  </w:style>
  <w:style w:type="paragraph" w:customStyle="1" w:styleId="p20">
    <w:name w:val="p20"/>
    <w:basedOn w:val="a"/>
    <w:qFormat/>
    <w:rsid w:val="004C20B3"/>
    <w:pPr>
      <w:widowControl/>
      <w:ind w:left="420"/>
    </w:pPr>
    <w:rPr>
      <w:kern w:val="0"/>
      <w:szCs w:val="21"/>
    </w:rPr>
  </w:style>
  <w:style w:type="paragraph" w:customStyle="1" w:styleId="p15">
    <w:name w:val="p15"/>
    <w:basedOn w:val="a"/>
    <w:qFormat/>
    <w:rsid w:val="004C20B3"/>
    <w:pPr>
      <w:widowControl/>
      <w:snapToGrid w:val="0"/>
      <w:jc w:val="left"/>
    </w:pPr>
    <w:rPr>
      <w:kern w:val="0"/>
      <w:sz w:val="18"/>
      <w:szCs w:val="18"/>
    </w:rPr>
  </w:style>
  <w:style w:type="paragraph" w:styleId="a8">
    <w:name w:val="Balloon Text"/>
    <w:basedOn w:val="a"/>
    <w:link w:val="Char"/>
    <w:rsid w:val="00193EFB"/>
    <w:rPr>
      <w:sz w:val="18"/>
      <w:szCs w:val="18"/>
    </w:rPr>
  </w:style>
  <w:style w:type="character" w:customStyle="1" w:styleId="Char">
    <w:name w:val="批注框文本 Char"/>
    <w:basedOn w:val="a0"/>
    <w:link w:val="a8"/>
    <w:rsid w:val="00193EF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2120</Words>
  <Characters>12089</Characters>
  <Application>Microsoft Office Word</Application>
  <DocSecurity>0</DocSecurity>
  <Lines>100</Lines>
  <Paragraphs>28</Paragraphs>
  <ScaleCrop>false</ScaleCrop>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2022-03-07T01:51:00Z</dcterms:created>
  <dcterms:modified xsi:type="dcterms:W3CDTF">2022-03-07T01:51:00Z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413D8150C8004314BDA9F937ECAF74CB</vt:lpwstr>
  </property>
</Properties>
</file>