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CE" w:rsidRPr="00AF7ECE" w:rsidRDefault="007814BB" w:rsidP="00AF7ECE">
      <w:pPr>
        <w:spacing w:line="500" w:lineRule="exact"/>
        <w:ind w:left="960" w:hangingChars="300" w:hanging="960"/>
        <w:jc w:val="left"/>
        <w:rPr>
          <w:rFonts w:ascii="方正小标宋_GBK" w:eastAsia="方正小标宋_GBK" w:hAnsi="方正小标宋简体" w:cs="方正小标宋简体"/>
          <w:bCs/>
          <w:sz w:val="32"/>
          <w:szCs w:val="32"/>
        </w:rPr>
      </w:pPr>
      <w:r>
        <w:rPr>
          <w:rFonts w:ascii="方正小标宋_GBK" w:eastAsia="方正小标宋_GBK" w:hAnsi="方正小标宋简体" w:cs="方正小标宋简体" w:hint="eastAsia"/>
          <w:bCs/>
          <w:sz w:val="32"/>
          <w:szCs w:val="32"/>
        </w:rPr>
        <w:t>附件1</w:t>
      </w:r>
      <w:r w:rsidR="00AF7ECE" w:rsidRPr="00AF7ECE">
        <w:rPr>
          <w:rFonts w:ascii="方正小标宋_GBK" w:eastAsia="方正小标宋_GBK" w:hAnsi="方正小标宋简体" w:cs="方正小标宋简体"/>
          <w:bCs/>
          <w:sz w:val="32"/>
          <w:szCs w:val="32"/>
        </w:rPr>
        <w:br/>
      </w:r>
    </w:p>
    <w:p w:rsidR="00C42345" w:rsidRPr="00AF7ECE" w:rsidRDefault="00192904" w:rsidP="00AF7ECE">
      <w:pPr>
        <w:spacing w:line="500" w:lineRule="exact"/>
        <w:ind w:left="1320" w:hangingChars="300" w:hanging="1320"/>
        <w:jc w:val="center"/>
        <w:rPr>
          <w:rFonts w:ascii="方正小标宋_GBK" w:eastAsia="方正小标宋_GBK" w:hAnsi="方正小标宋简体" w:cs="方正小标宋简体"/>
          <w:bCs/>
          <w:sz w:val="44"/>
          <w:szCs w:val="44"/>
        </w:rPr>
      </w:pPr>
      <w:r w:rsidRPr="00AF7ECE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赤壁市建设工程集团有限公司</w:t>
      </w:r>
    </w:p>
    <w:p w:rsidR="00C42345" w:rsidRPr="00AF7ECE" w:rsidRDefault="00192904" w:rsidP="00AF7ECE">
      <w:pPr>
        <w:spacing w:line="500" w:lineRule="exact"/>
        <w:jc w:val="center"/>
        <w:rPr>
          <w:rFonts w:ascii="方正小标宋_GBK" w:eastAsia="方正小标宋_GBK" w:hAnsi="方正小标宋简体" w:cs="方正小标宋简体"/>
          <w:sz w:val="44"/>
          <w:szCs w:val="44"/>
        </w:rPr>
      </w:pPr>
      <w:r w:rsidRPr="00AF7ECE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雨雪冰冻天气应急预案</w:t>
      </w:r>
    </w:p>
    <w:p w:rsidR="00C42345" w:rsidRPr="00AF7ECE" w:rsidRDefault="00C42345" w:rsidP="007814BB">
      <w:pPr>
        <w:spacing w:beforeLines="50" w:line="50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C42345" w:rsidRPr="00AF7ECE" w:rsidRDefault="00192904" w:rsidP="007814BB">
      <w:pPr>
        <w:spacing w:beforeLines="50"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为有效应对城区主要道路、桥梁可能遇到的冰冻灾害，避免引发重大事故，最大地减少损失，保障人民群众生命财产安全，结合相关法律法规制定如下应急方案：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AF7ECE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一、加强组织领导，积极动员部署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1</w:t>
      </w:r>
      <w:r w:rsidR="00AF7ECE"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.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成立领导小组，落实分工责任。召开领导班子专题会议，传达上级相关文件精神，研究部署对应工作。成立以徐培清同志为组长，其他班子成员为副组长的应急领导小组。领导班子严密分工，积极落实包保责任制，分别到责任区督导融冰、除冰和铲雪工作。严格要求责任路段扫雪除冰工作人员增强责任感和紧迫感，发扬不怕苦、不怕累、不怕冷的精神，严守纪律，认真扎实完成各项工作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2</w:t>
      </w:r>
      <w:r w:rsidR="00AF7ECE"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.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加强部门协作，形成应急联动。各部门将根据天气情况及时启动应急响应机制，动员部署开展应急管理工作。与气象部门建立恶劣天气信息共享机制，及时通报恶劣天气监测预报预警信息，并通过多种手段及时发布气象灾害预警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3</w:t>
      </w:r>
      <w:r w:rsidR="00AF7ECE"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.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合理调度值守，及时报送信息。根据大雪恶劣天气，按照职责分工，快速反应，迅速处置。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AF7ECE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二、预案响应等级</w:t>
      </w:r>
    </w:p>
    <w:p w:rsidR="00C42345" w:rsidRPr="00AF7ECE" w:rsidRDefault="00192904">
      <w:pPr>
        <w:spacing w:line="600" w:lineRule="exact"/>
        <w:ind w:firstLine="525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lastRenderedPageBreak/>
        <w:t>根据我市所处地理位置和历年来的同期气象情况，将应急预案分为如下三个等级：</w:t>
      </w:r>
    </w:p>
    <w:p w:rsidR="00C42345" w:rsidRPr="00AF7ECE" w:rsidRDefault="00192904">
      <w:pPr>
        <w:spacing w:line="600" w:lineRule="exact"/>
        <w:ind w:firstLine="525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（一）三级响应：是指没有降雪或降雪量在2.5毫米以下，气温在零度以下，城区桥面有少量结冰，应启动三级预案。此时，应组织三个组，每组不少于4人的劳力和运输车辆，对城区结冰或少量积雪的桥面（陆水一桥、东洲大桥、清泉桥或其它有冰冻影响的桥梁）适时抛洒一定量工业盐或液体融雪剂，确保桥梁全幅道路畅通。</w:t>
      </w:r>
    </w:p>
    <w:p w:rsidR="00C42345" w:rsidRPr="00AF7ECE" w:rsidRDefault="00192904">
      <w:pPr>
        <w:spacing w:line="600" w:lineRule="exact"/>
        <w:ind w:firstLine="525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（二）二级响应：是指24小时降雪量大于2.5毫米，不足5.0毫米，气温降至零度以下，城区桥面有少量结冰，应启动二级预案。此时处在上述主要城市桥面上安排人员抛洒工业盐或融雪剂外，还用组织不少于30人的清扫积雪专班，每座主要桥梁安排不少于10人清扫积雪，铲除冰凌。全力保障两幅道路畅通。</w:t>
      </w:r>
    </w:p>
    <w:p w:rsidR="00C42345" w:rsidRPr="00AF7ECE" w:rsidRDefault="00192904" w:rsidP="00AF7ECE">
      <w:pPr>
        <w:spacing w:line="600" w:lineRule="exact"/>
        <w:ind w:firstLineChars="100" w:firstLine="32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（三）一级响应：是指24小时降雪量大于5毫米，气温降至零度以下，桥面有2毫米以上厚度的结冰。此时除按二级响应措施外，每座桥梁应急人员应不少于30人，每座桥梁还应配派一台铲雪机械设备（铲车或其他器械）。全力保障单幅道路畅通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黑体" w:cs="黑体"/>
          <w:bCs/>
          <w:color w:val="000000" w:themeColor="text1"/>
          <w:sz w:val="32"/>
          <w:szCs w:val="32"/>
        </w:rPr>
      </w:pPr>
      <w:r w:rsidRPr="00AF7ECE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三、领导分工和人员安排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组  长：徐培清，全面负责指挥城市桥梁应急工作，负责与市委、市政府、住建局等部门领导联系，协调交警、交通等相关部门。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lastRenderedPageBreak/>
        <w:t>副组长：</w:t>
      </w: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王建安、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罗瑞林、李 欣、吴江波、江细平、马  强、江华明。</w:t>
      </w:r>
    </w:p>
    <w:p w:rsidR="00C42345" w:rsidRPr="00AF7ECE" w:rsidRDefault="00192904" w:rsidP="00AF7ECE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方正仿宋简体" w:cs="方正仿宋简体"/>
          <w:bCs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王建安同志负责广电红绿灯至银轮大道。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任斌华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负责路段铲雪机械的调度，机动车道、人行道积雪的清扫。清扫人员（20人）：任四华、郑怀国、王 军、王际胜、来晓武、龚小柏、沈阳平、陈建勇、白  洋、程晓龙、杨  哲、别必强、毕  胜、李  坚、余高鹏、毕开鹏、鲁运滔、定世浩、刘世义。金明负责驾驶鄂LE3189抛洒工业盐(撒盐机)，撒盐人员（3人）：鲁  力、周  霖、苏  阳。</w:t>
      </w:r>
    </w:p>
    <w:p w:rsidR="00C42345" w:rsidRPr="00AF7ECE" w:rsidRDefault="00192904" w:rsidP="00AF7ECE">
      <w:pPr>
        <w:spacing w:line="600" w:lineRule="exact"/>
        <w:ind w:firstLineChars="100" w:firstLine="32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 xml:space="preserve"> </w:t>
      </w: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 xml:space="preserve"> 2、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李欣同志负责沿河大道、金鸡山路及南片区路路面。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李振宇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负责路段铲雪机械的调度，机动车道、人行道积雪的清扫。清扫人员（20人）：李  君、唐远桥、吴楚清、马  雅、徐培峰、李奇彪、黄文庆、葛柏林、肖权铭、但  飞、吴  浩、刘  俊（小）、肖幼林、柳细毛、葛伟林、吕  伟、王 巍、刘 波、饶淑光。但卫兵负责驾驶鄂LEA701抛洒工业盐(撒盐机)，撒盐人员（3人）：谢模强、曾祥军、魏 琛。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bCs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3、吴江波同志负责东洲大桥、赤马港一桥、二桥。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黄武胜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负责铲雪机械的调度，机动车道、人行道积雪的清扫。清扫人员（26人）：姚伟平、卢  赛、竺传兵、王亚洲、叶伟强、魏  盛、张志伟、杜开明、覃晓敏、刘  俊（大）、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lastRenderedPageBreak/>
        <w:t>童  涛、李  蒲、敖  翔、彭大鹏、彭  勇、袁  瑾、蔡子鄂、陈子言、丁鑫蔚、樊  玮、李  康、阮  阳、邓  棋、汪醒龙、龚  裕。张洋负责驾驶鄂LEA708抛洒工业盐(撒盐机)，撒盐人员（3人）：葛  勇、熊文杰、余  恒。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bCs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4、</w:t>
      </w: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江细平同志负责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陆水一桥至广电红绿灯</w:t>
      </w: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刘建军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负责路段铲雪机械的调度，机动车道、人行道积雪的清扫。清扫人员（30人）：汤宗齐、任光明、徐雷声、黄  涛、杨立林、王文清、李  平、贺伙林、宋必清、傅  钊、舒洪波、吴炳炎、廖楚林、李  凡、郑  鹏、徐强明、王世刚、任  军、但满林、陈亮红、方  东、肖  军、李映盛、梁  竞、石纯华、夏松柏、沈金祥、袁  梅、王  力。李巍负责驾驶鄂LEA705抛洒工业盐(撒盐机)，撒盐人员（3人）：谢文波、向你学、刘  畅。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5、马强同志负责赤壁大道南段。</w:t>
      </w:r>
    </w:p>
    <w:p w:rsidR="00C42345" w:rsidRPr="00AF7ECE" w:rsidRDefault="00192904">
      <w:pPr>
        <w:spacing w:line="600" w:lineRule="exact"/>
        <w:ind w:firstLine="642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应 俊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负责路段铲雪机械的调度，机动车道、人行道积雪的清扫。清扫人员（13人）：邓柳斌、徐  鹏、余  涛、章辉平、方祥华、魏新炎、葛群强、马长清、饶文清、王凌云、李志鹏、李亚群。徐昌贵负责驾驶鄂LE3250抛洒工业盐(撒盐机)，撒盐人员（3人）：余恒峰、葛佳文、袁  浩。</w:t>
      </w:r>
    </w:p>
    <w:p w:rsidR="00C42345" w:rsidRPr="00AF7ECE" w:rsidRDefault="00192904" w:rsidP="00AF7ECE">
      <w:pPr>
        <w:numPr>
          <w:ilvl w:val="0"/>
          <w:numId w:val="2"/>
        </w:num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江华明同志负责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陆水湖大道、北站站前路段。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路段负责人：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徐金金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lastRenderedPageBreak/>
        <w:t>负责铲雪机械的调度，机动车道、人行道积雪的清扫。清扫人员（13人）：王和安、刘中子、樊 帆、王 勇、刘少军、龙泽艳、谭顺浪、王韬为、刘  旋、黄  琦、陈  冬、张  龙。李师江负责驾驶鄂LE9T36抛洒工业盐(撒盐机)，撒盐人员（3人）：陈  凯、熊  琦、任文滔。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AF7ECE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四、后勤保障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罗瑞林：负责与电视台工作人员联系，搞好宣传报道，主管后勤值班、材料供应及在特殊情况下的医疗救护等工作，协调后勤保障人员。吴小芹负责办公室值班人员安排，雨雪天气及时通知各路段负责人上路组织清扫积雪，搞好上传下达，联系电话：5060077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 xml:space="preserve">物资供应部负责工业盐、融雪剂、劳动工具（扫帚、铁楸等）及防护用品（手套、雨衣等）的购买和收发、清点出库、入库。 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bCs/>
          <w:color w:val="000000" w:themeColor="text1"/>
          <w:sz w:val="32"/>
          <w:szCs w:val="32"/>
        </w:rPr>
        <w:t>工作人员：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龚国新、胡忠顺、魏  宏、张  继。</w:t>
      </w:r>
    </w:p>
    <w:p w:rsidR="00C42345" w:rsidRPr="00BA1636" w:rsidRDefault="00192904" w:rsidP="00AF7ECE">
      <w:pPr>
        <w:spacing w:line="600" w:lineRule="exact"/>
        <w:ind w:firstLineChars="200" w:firstLine="640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 w:rsidRPr="00BA1636"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五、纪律要求：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1、维护城市桥梁及道路安全，应对大雪灾害天气是我们义不容辞的职责，全体干部员</w:t>
      </w:r>
      <w:bookmarkStart w:id="0" w:name="_GoBack"/>
      <w:bookmarkEnd w:id="0"/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工在春节前后要保持高度敏感性和责任心，严格遵守各项纪律制度，手机保持24小时开机，在接到应急通知后第一时间各就各位；积极响应，服从领导指挥，各组之间互相配合，确保快速顺利完成应急任务。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2、在此次应对雪灾天气情况下，接通知后不能及时就</w:t>
      </w: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lastRenderedPageBreak/>
        <w:t>位者，严格按集团公司有关纪律制度执行，班子成员上报上级党组给予相应处分。</w:t>
      </w:r>
    </w:p>
    <w:p w:rsidR="00C42345" w:rsidRPr="00AF7ECE" w:rsidRDefault="00192904" w:rsidP="00AF7ECE">
      <w:pPr>
        <w:spacing w:line="60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>3、加强宣传提示，及时发布信息。办公室要通过电视、广播、短信、电子屏、“双微”平台等，及时、客观、准确、全面发布城区主要桥梁、道路通行状况信息。</w:t>
      </w:r>
    </w:p>
    <w:p w:rsidR="00C42345" w:rsidRPr="00AF7ECE" w:rsidRDefault="00C42345">
      <w:pPr>
        <w:spacing w:line="600" w:lineRule="exact"/>
        <w:jc w:val="center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>
      <w:pPr>
        <w:spacing w:line="600" w:lineRule="exact"/>
        <w:jc w:val="center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>
      <w:pPr>
        <w:spacing w:line="600" w:lineRule="exact"/>
        <w:jc w:val="center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192904" w:rsidP="00192904">
      <w:pPr>
        <w:spacing w:line="600" w:lineRule="exact"/>
        <w:jc w:val="right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 xml:space="preserve">                       2021年12月22日</w:t>
      </w:r>
    </w:p>
    <w:p w:rsidR="00C42345" w:rsidRPr="00AF7ECE" w:rsidRDefault="00C42345" w:rsidP="00AF7ECE">
      <w:pPr>
        <w:spacing w:line="54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 w:rsidP="00AF7ECE">
      <w:pPr>
        <w:spacing w:line="54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 w:rsidP="00AF7ECE">
      <w:pPr>
        <w:spacing w:line="540" w:lineRule="exact"/>
        <w:ind w:firstLineChars="200" w:firstLine="640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192904">
      <w:pPr>
        <w:spacing w:line="540" w:lineRule="exact"/>
        <w:jc w:val="center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  <w:r w:rsidRPr="00AF7ECE">
        <w:rPr>
          <w:rFonts w:ascii="仿宋_GB2312" w:eastAsia="仿宋_GB2312" w:hAnsi="方正仿宋简体" w:cs="方正仿宋简体" w:hint="eastAsia"/>
          <w:color w:val="000000" w:themeColor="text1"/>
          <w:sz w:val="32"/>
          <w:szCs w:val="32"/>
        </w:rPr>
        <w:t xml:space="preserve">                           </w:t>
      </w:r>
    </w:p>
    <w:p w:rsidR="00C42345" w:rsidRPr="00AF7ECE" w:rsidRDefault="00C42345">
      <w:pPr>
        <w:spacing w:line="540" w:lineRule="exact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>
      <w:pPr>
        <w:spacing w:line="540" w:lineRule="exact"/>
        <w:rPr>
          <w:rFonts w:ascii="仿宋_GB2312" w:eastAsia="仿宋_GB2312" w:hAnsi="方正仿宋简体" w:cs="方正仿宋简体"/>
          <w:color w:val="000000" w:themeColor="text1"/>
          <w:sz w:val="32"/>
          <w:szCs w:val="32"/>
        </w:rPr>
      </w:pPr>
    </w:p>
    <w:p w:rsidR="00C42345" w:rsidRPr="00AF7ECE" w:rsidRDefault="00C42345" w:rsidP="00AF7ECE">
      <w:pPr>
        <w:spacing w:line="540" w:lineRule="exact"/>
        <w:ind w:firstLineChars="200" w:firstLine="640"/>
        <w:rPr>
          <w:rFonts w:ascii="仿宋_GB2312" w:eastAsia="仿宋_GB2312" w:hAnsi="方正仿宋简体" w:cs="方正仿宋简体"/>
          <w:color w:val="222222"/>
          <w:sz w:val="32"/>
          <w:szCs w:val="32"/>
        </w:rPr>
      </w:pPr>
    </w:p>
    <w:p w:rsidR="00C42345" w:rsidRPr="00AF7ECE" w:rsidRDefault="00C42345">
      <w:pPr>
        <w:rPr>
          <w:rFonts w:ascii="仿宋_GB2312" w:eastAsia="仿宋_GB2312"/>
          <w:sz w:val="32"/>
          <w:szCs w:val="32"/>
        </w:rPr>
      </w:pPr>
    </w:p>
    <w:sectPr w:rsidR="00C42345" w:rsidRPr="00AF7ECE" w:rsidSect="00C4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3AF981"/>
    <w:multiLevelType w:val="singleLevel"/>
    <w:tmpl w:val="B23AF981"/>
    <w:lvl w:ilvl="0">
      <w:start w:val="6"/>
      <w:numFmt w:val="decimal"/>
      <w:suff w:val="nothing"/>
      <w:lvlText w:val="%1、"/>
      <w:lvlJc w:val="left"/>
    </w:lvl>
  </w:abstractNum>
  <w:abstractNum w:abstractNumId="1">
    <w:nsid w:val="C881934C"/>
    <w:multiLevelType w:val="singleLevel"/>
    <w:tmpl w:val="C881934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345"/>
    <w:rsid w:val="00192904"/>
    <w:rsid w:val="004911A8"/>
    <w:rsid w:val="007814BB"/>
    <w:rsid w:val="00AF7ECE"/>
    <w:rsid w:val="00BA1636"/>
    <w:rsid w:val="00C42345"/>
    <w:rsid w:val="00EA3687"/>
    <w:rsid w:val="00F44F67"/>
    <w:rsid w:val="08F5187C"/>
    <w:rsid w:val="0EA0228A"/>
    <w:rsid w:val="0F5D5BA3"/>
    <w:rsid w:val="124819C7"/>
    <w:rsid w:val="147321EF"/>
    <w:rsid w:val="16590D75"/>
    <w:rsid w:val="1D2642A2"/>
    <w:rsid w:val="215C6700"/>
    <w:rsid w:val="23DD2E82"/>
    <w:rsid w:val="24FD1D8D"/>
    <w:rsid w:val="25133E75"/>
    <w:rsid w:val="25CA6425"/>
    <w:rsid w:val="269773F6"/>
    <w:rsid w:val="29485C94"/>
    <w:rsid w:val="2C49559D"/>
    <w:rsid w:val="2E5F7614"/>
    <w:rsid w:val="344726BE"/>
    <w:rsid w:val="344B3C92"/>
    <w:rsid w:val="35BF23E3"/>
    <w:rsid w:val="36243EE6"/>
    <w:rsid w:val="40A94C04"/>
    <w:rsid w:val="43B6162D"/>
    <w:rsid w:val="45B778DE"/>
    <w:rsid w:val="479D1E00"/>
    <w:rsid w:val="49B97BC6"/>
    <w:rsid w:val="4A0107A5"/>
    <w:rsid w:val="4DE12F30"/>
    <w:rsid w:val="525E1850"/>
    <w:rsid w:val="539D23BD"/>
    <w:rsid w:val="54063F0A"/>
    <w:rsid w:val="56156687"/>
    <w:rsid w:val="567F7FA4"/>
    <w:rsid w:val="5C1E0D23"/>
    <w:rsid w:val="60EE27F2"/>
    <w:rsid w:val="6162309D"/>
    <w:rsid w:val="6384309D"/>
    <w:rsid w:val="679B1205"/>
    <w:rsid w:val="6A105927"/>
    <w:rsid w:val="6A6C5C69"/>
    <w:rsid w:val="6C6D5AAF"/>
    <w:rsid w:val="6DED2F8D"/>
    <w:rsid w:val="6F8F0E00"/>
    <w:rsid w:val="6FF9011D"/>
    <w:rsid w:val="79B973C6"/>
    <w:rsid w:val="7F32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23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2021-12-27T07:12:00Z</cp:lastPrinted>
  <dcterms:created xsi:type="dcterms:W3CDTF">2014-10-29T12:08:00Z</dcterms:created>
  <dcterms:modified xsi:type="dcterms:W3CDTF">2022-01-26T07:41:00Z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52666C5BE69B4D928C5CD91B02D2B471</vt:lpwstr>
  </property>
</Properties>
</file>